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08F" w:rsidRDefault="00346F2C" w:rsidP="00AF70BE">
      <w:pPr>
        <w:pStyle w:val="Zhlav"/>
        <w:spacing w:line="276" w:lineRule="auto"/>
        <w:rPr>
          <w:rFonts w:ascii="Arial" w:hAnsi="Arial" w:cs="Arial"/>
          <w:sz w:val="16"/>
        </w:rPr>
      </w:pPr>
      <w:r w:rsidRPr="00346F2C">
        <w:rPr>
          <w:rFonts w:ascii="Arial" w:hAnsi="Arial" w:cs="Arial"/>
          <w:noProof/>
          <w:sz w:val="16"/>
        </w:rPr>
        <w:drawing>
          <wp:anchor distT="0" distB="0" distL="114300" distR="114300" simplePos="0" relativeHeight="251657728" behindDoc="0" locked="0" layoutInCell="1" allowOverlap="1" wp14:anchorId="145A8D9F" wp14:editId="3B212BE4">
            <wp:simplePos x="897467" y="719667"/>
            <wp:positionH relativeFrom="column">
              <wp:align>left</wp:align>
            </wp:positionH>
            <wp:positionV relativeFrom="paragraph">
              <wp:align>top</wp:align>
            </wp:positionV>
            <wp:extent cx="3726180" cy="717600"/>
            <wp:effectExtent l="0" t="0" r="7620" b="6350"/>
            <wp:wrapSquare wrapText="bothSides"/>
            <wp:docPr id="1" name="Obrázek 1" descr="KSUSV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SUSV_logo_col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26180" cy="717600"/>
                    </a:xfrm>
                    <a:prstGeom prst="rect">
                      <a:avLst/>
                    </a:prstGeom>
                    <a:noFill/>
                    <a:ln>
                      <a:noFill/>
                    </a:ln>
                  </pic:spPr>
                </pic:pic>
              </a:graphicData>
            </a:graphic>
          </wp:anchor>
        </w:drawing>
      </w:r>
    </w:p>
    <w:p w:rsidR="00F9608F" w:rsidRDefault="00F9608F" w:rsidP="00AF70BE">
      <w:pPr>
        <w:pStyle w:val="Zhlav"/>
        <w:spacing w:line="276" w:lineRule="auto"/>
        <w:rPr>
          <w:rFonts w:ascii="Arial" w:hAnsi="Arial" w:cs="Arial"/>
          <w:sz w:val="16"/>
        </w:rPr>
      </w:pPr>
    </w:p>
    <w:p w:rsidR="0037366D" w:rsidRDefault="0037366D" w:rsidP="00346F2C">
      <w:pPr>
        <w:pBdr>
          <w:bottom w:val="single" w:sz="6" w:space="1" w:color="auto"/>
        </w:pBdr>
        <w:overflowPunct/>
        <w:autoSpaceDE/>
        <w:autoSpaceDN/>
        <w:adjustRightInd/>
        <w:spacing w:before="120" w:after="120" w:line="276" w:lineRule="auto"/>
        <w:jc w:val="center"/>
        <w:textAlignment w:val="auto"/>
        <w:rPr>
          <w:rFonts w:ascii="Arial" w:hAnsi="Arial" w:cs="Arial"/>
          <w:b w:val="0"/>
          <w:sz w:val="22"/>
          <w:szCs w:val="28"/>
        </w:rPr>
      </w:pPr>
    </w:p>
    <w:p w:rsidR="009E00CA" w:rsidRDefault="009E00CA" w:rsidP="00346F2C">
      <w:pPr>
        <w:pBdr>
          <w:bottom w:val="single" w:sz="6" w:space="1" w:color="auto"/>
        </w:pBdr>
        <w:overflowPunct/>
        <w:autoSpaceDE/>
        <w:autoSpaceDN/>
        <w:adjustRightInd/>
        <w:spacing w:before="120" w:after="120" w:line="276" w:lineRule="auto"/>
        <w:jc w:val="center"/>
        <w:textAlignment w:val="auto"/>
        <w:rPr>
          <w:rFonts w:ascii="Arial" w:hAnsi="Arial" w:cs="Arial"/>
          <w:b w:val="0"/>
          <w:sz w:val="22"/>
          <w:szCs w:val="28"/>
        </w:rPr>
      </w:pPr>
    </w:p>
    <w:p w:rsidR="009E00CA" w:rsidRPr="00346F2C" w:rsidRDefault="009E00CA" w:rsidP="00346F2C">
      <w:pPr>
        <w:pBdr>
          <w:bottom w:val="single" w:sz="6" w:space="1" w:color="auto"/>
        </w:pBdr>
        <w:overflowPunct/>
        <w:autoSpaceDE/>
        <w:autoSpaceDN/>
        <w:adjustRightInd/>
        <w:spacing w:before="120" w:after="120" w:line="276" w:lineRule="auto"/>
        <w:jc w:val="center"/>
        <w:textAlignment w:val="auto"/>
        <w:rPr>
          <w:rFonts w:ascii="Arial" w:hAnsi="Arial" w:cs="Arial"/>
          <w:b w:val="0"/>
          <w:sz w:val="22"/>
          <w:szCs w:val="28"/>
        </w:rPr>
      </w:pPr>
    </w:p>
    <w:p w:rsidR="0037366D" w:rsidRPr="00346F2C" w:rsidRDefault="0037366D" w:rsidP="00346F2C">
      <w:pPr>
        <w:overflowPunct/>
        <w:spacing w:before="120" w:after="120" w:line="276" w:lineRule="auto"/>
        <w:textAlignment w:val="auto"/>
        <w:rPr>
          <w:rFonts w:ascii="Arial" w:hAnsi="Arial" w:cs="Arial"/>
          <w:b w:val="0"/>
          <w:bCs/>
          <w:szCs w:val="24"/>
        </w:rPr>
      </w:pPr>
      <w:r w:rsidRPr="00181940">
        <w:rPr>
          <w:rFonts w:ascii="Arial" w:hAnsi="Arial" w:cs="Arial"/>
          <w:b w:val="0"/>
          <w:bCs/>
          <w:szCs w:val="24"/>
        </w:rPr>
        <w:t xml:space="preserve">Ev. č.: </w:t>
      </w:r>
      <w:r w:rsidR="00346F2C" w:rsidRPr="005F5850">
        <w:rPr>
          <w:rFonts w:ascii="Arial" w:eastAsia="Batang" w:hAnsi="Arial" w:cs="Arial"/>
          <w:bCs/>
          <w:szCs w:val="24"/>
        </w:rPr>
        <w:t>ZMR-</w:t>
      </w:r>
      <w:r w:rsidR="00C56C76" w:rsidRPr="005F5850">
        <w:rPr>
          <w:rFonts w:ascii="Arial" w:eastAsia="Batang" w:hAnsi="Arial" w:cs="Arial"/>
          <w:bCs/>
          <w:szCs w:val="24"/>
        </w:rPr>
        <w:t>SL-</w:t>
      </w:r>
      <w:r w:rsidR="005F5850" w:rsidRPr="005F5850">
        <w:rPr>
          <w:rFonts w:ascii="Arial" w:eastAsia="Batang" w:hAnsi="Arial" w:cs="Arial"/>
          <w:bCs/>
          <w:szCs w:val="24"/>
        </w:rPr>
        <w:t>43</w:t>
      </w:r>
      <w:r w:rsidR="00346F2C" w:rsidRPr="005F5850">
        <w:rPr>
          <w:rFonts w:ascii="Arial" w:eastAsia="Batang" w:hAnsi="Arial" w:cs="Arial"/>
          <w:bCs/>
          <w:szCs w:val="24"/>
        </w:rPr>
        <w:t>-202</w:t>
      </w:r>
      <w:r w:rsidR="00B959F6" w:rsidRPr="005F5850">
        <w:rPr>
          <w:rFonts w:ascii="Arial" w:eastAsia="Batang" w:hAnsi="Arial" w:cs="Arial"/>
          <w:bCs/>
          <w:szCs w:val="24"/>
        </w:rPr>
        <w:t>4</w:t>
      </w:r>
    </w:p>
    <w:p w:rsidR="0037366D" w:rsidRPr="00346F2C" w:rsidRDefault="0037366D" w:rsidP="00346F2C">
      <w:pPr>
        <w:overflowPunct/>
        <w:spacing w:before="120" w:after="120" w:line="276" w:lineRule="auto"/>
        <w:jc w:val="right"/>
        <w:textAlignment w:val="auto"/>
        <w:rPr>
          <w:rFonts w:ascii="Arial" w:hAnsi="Arial" w:cs="Arial"/>
          <w:bCs/>
          <w:sz w:val="36"/>
          <w:szCs w:val="44"/>
        </w:rPr>
      </w:pPr>
    </w:p>
    <w:p w:rsidR="0037366D" w:rsidRPr="00346F2C" w:rsidRDefault="0037366D" w:rsidP="00346F2C">
      <w:pPr>
        <w:overflowPunct/>
        <w:spacing w:before="120" w:after="120" w:line="276" w:lineRule="auto"/>
        <w:jc w:val="center"/>
        <w:textAlignment w:val="auto"/>
        <w:rPr>
          <w:rFonts w:ascii="Arial" w:hAnsi="Arial" w:cs="Arial"/>
          <w:bCs/>
          <w:sz w:val="36"/>
          <w:szCs w:val="44"/>
        </w:rPr>
      </w:pPr>
    </w:p>
    <w:p w:rsidR="00152B9A" w:rsidRPr="00346F2C" w:rsidRDefault="00152B9A" w:rsidP="00346F2C">
      <w:pPr>
        <w:overflowPunct/>
        <w:spacing w:before="120" w:after="120" w:line="276" w:lineRule="auto"/>
        <w:jc w:val="center"/>
        <w:textAlignment w:val="auto"/>
        <w:rPr>
          <w:rFonts w:ascii="Arial" w:hAnsi="Arial" w:cs="Arial"/>
          <w:bCs/>
          <w:spacing w:val="60"/>
          <w:sz w:val="32"/>
          <w:szCs w:val="44"/>
        </w:rPr>
      </w:pPr>
      <w:r w:rsidRPr="00346F2C">
        <w:rPr>
          <w:rFonts w:ascii="Arial" w:hAnsi="Arial" w:cs="Arial"/>
          <w:bCs/>
          <w:spacing w:val="60"/>
          <w:sz w:val="32"/>
          <w:szCs w:val="44"/>
        </w:rPr>
        <w:t>VÝZVA K PODÁNÍ NABÍDKY</w:t>
      </w:r>
    </w:p>
    <w:p w:rsidR="00152B9A" w:rsidRPr="00346F2C" w:rsidRDefault="00152B9A" w:rsidP="00346F2C">
      <w:pPr>
        <w:overflowPunct/>
        <w:spacing w:before="120" w:after="120" w:line="276" w:lineRule="auto"/>
        <w:jc w:val="center"/>
        <w:textAlignment w:val="auto"/>
        <w:rPr>
          <w:rFonts w:ascii="Arial" w:hAnsi="Arial" w:cs="Arial"/>
          <w:bCs/>
          <w:spacing w:val="60"/>
          <w:sz w:val="32"/>
          <w:szCs w:val="44"/>
        </w:rPr>
      </w:pPr>
      <w:r w:rsidRPr="00346F2C">
        <w:rPr>
          <w:rFonts w:ascii="Arial" w:hAnsi="Arial" w:cs="Arial"/>
          <w:bCs/>
          <w:spacing w:val="60"/>
          <w:sz w:val="32"/>
          <w:szCs w:val="44"/>
        </w:rPr>
        <w:t xml:space="preserve">A   </w:t>
      </w:r>
    </w:p>
    <w:p w:rsidR="00152B9A" w:rsidRPr="00346F2C" w:rsidRDefault="00152B9A" w:rsidP="00346F2C">
      <w:pPr>
        <w:overflowPunct/>
        <w:spacing w:before="120" w:after="120" w:line="276" w:lineRule="auto"/>
        <w:jc w:val="center"/>
        <w:textAlignment w:val="auto"/>
        <w:rPr>
          <w:rFonts w:ascii="Arial" w:hAnsi="Arial" w:cs="Arial"/>
          <w:bCs/>
          <w:spacing w:val="60"/>
          <w:sz w:val="32"/>
          <w:szCs w:val="44"/>
        </w:rPr>
      </w:pPr>
      <w:r w:rsidRPr="00346F2C">
        <w:rPr>
          <w:rFonts w:ascii="Arial" w:hAnsi="Arial" w:cs="Arial"/>
          <w:bCs/>
          <w:spacing w:val="60"/>
          <w:sz w:val="32"/>
          <w:szCs w:val="44"/>
        </w:rPr>
        <w:t>ZADÁVACÍ DOKUMENTACE</w:t>
      </w:r>
    </w:p>
    <w:p w:rsidR="00152B9A" w:rsidRPr="00346F2C" w:rsidRDefault="00152B9A" w:rsidP="00346F2C">
      <w:pPr>
        <w:overflowPunct/>
        <w:spacing w:before="120" w:after="120" w:line="276" w:lineRule="auto"/>
        <w:jc w:val="center"/>
        <w:textAlignment w:val="auto"/>
        <w:rPr>
          <w:rFonts w:ascii="Arial" w:hAnsi="Arial" w:cs="Arial"/>
          <w:bCs/>
          <w:szCs w:val="28"/>
        </w:rPr>
      </w:pPr>
      <w:r w:rsidRPr="00346F2C">
        <w:rPr>
          <w:rFonts w:ascii="Arial" w:hAnsi="Arial" w:cs="Arial"/>
          <w:bCs/>
          <w:szCs w:val="28"/>
        </w:rPr>
        <w:t>na veřejnou zakázku malého rozsahu</w:t>
      </w:r>
    </w:p>
    <w:p w:rsidR="0037366D" w:rsidRPr="00346F2C" w:rsidRDefault="0037366D" w:rsidP="00346F2C">
      <w:pPr>
        <w:overflowPunct/>
        <w:autoSpaceDE/>
        <w:autoSpaceDN/>
        <w:adjustRightInd/>
        <w:spacing w:before="120" w:after="120" w:line="276" w:lineRule="auto"/>
        <w:textAlignment w:val="auto"/>
        <w:rPr>
          <w:rFonts w:ascii="Arial" w:hAnsi="Arial" w:cs="Arial"/>
          <w:b w:val="0"/>
          <w:sz w:val="22"/>
          <w:szCs w:val="32"/>
          <w:highlight w:val="yellow"/>
        </w:rPr>
      </w:pPr>
    </w:p>
    <w:p w:rsidR="0037366D" w:rsidRPr="00346F2C" w:rsidRDefault="0037366D" w:rsidP="00346F2C">
      <w:pPr>
        <w:overflowPunct/>
        <w:autoSpaceDE/>
        <w:autoSpaceDN/>
        <w:adjustRightInd/>
        <w:spacing w:before="120" w:after="120" w:line="276" w:lineRule="auto"/>
        <w:textAlignment w:val="auto"/>
        <w:rPr>
          <w:rFonts w:ascii="Arial" w:hAnsi="Arial" w:cs="Arial"/>
          <w:b w:val="0"/>
          <w:sz w:val="22"/>
          <w:szCs w:val="32"/>
          <w:highlight w:val="yellow"/>
        </w:rPr>
      </w:pPr>
    </w:p>
    <w:p w:rsidR="0037366D" w:rsidRPr="00346F2C" w:rsidRDefault="00C56C76" w:rsidP="002C34DE">
      <w:pPr>
        <w:overflowPunct/>
        <w:spacing w:before="120" w:after="120" w:line="276" w:lineRule="auto"/>
        <w:jc w:val="center"/>
        <w:textAlignment w:val="auto"/>
        <w:rPr>
          <w:rFonts w:ascii="Arial" w:eastAsia="Calibri" w:hAnsi="Arial" w:cs="Arial"/>
          <w:b w:val="0"/>
          <w:szCs w:val="22"/>
          <w:lang w:eastAsia="en-US"/>
        </w:rPr>
      </w:pPr>
      <w:r>
        <w:rPr>
          <w:rFonts w:ascii="Arial" w:hAnsi="Arial" w:cs="Arial"/>
          <w:sz w:val="32"/>
          <w:szCs w:val="52"/>
        </w:rPr>
        <w:t xml:space="preserve">Vypracování projektové dokumentace </w:t>
      </w:r>
      <w:r w:rsidR="002C573E">
        <w:rPr>
          <w:rFonts w:ascii="Arial" w:hAnsi="Arial" w:cs="Arial"/>
          <w:sz w:val="32"/>
          <w:szCs w:val="52"/>
        </w:rPr>
        <w:t>III/11244</w:t>
      </w:r>
      <w:r w:rsidR="00FB4EDD">
        <w:rPr>
          <w:rFonts w:ascii="Arial" w:hAnsi="Arial" w:cs="Arial"/>
          <w:sz w:val="32"/>
          <w:szCs w:val="52"/>
        </w:rPr>
        <w:t xml:space="preserve"> Pavlov, most ev. č. 11244-1</w:t>
      </w:r>
    </w:p>
    <w:p w:rsidR="0037366D" w:rsidRPr="00346F2C" w:rsidRDefault="0037366D" w:rsidP="00346F2C">
      <w:pPr>
        <w:overflowPunct/>
        <w:spacing w:before="120" w:after="120" w:line="276" w:lineRule="auto"/>
        <w:jc w:val="both"/>
        <w:textAlignment w:val="auto"/>
        <w:rPr>
          <w:rFonts w:ascii="Arial" w:eastAsia="Calibri" w:hAnsi="Arial" w:cs="Arial"/>
          <w:b w:val="0"/>
          <w:szCs w:val="22"/>
          <w:lang w:eastAsia="en-US"/>
        </w:rPr>
      </w:pPr>
    </w:p>
    <w:p w:rsidR="0037366D" w:rsidRPr="00346F2C" w:rsidRDefault="0037366D" w:rsidP="00346F2C">
      <w:pPr>
        <w:overflowPunct/>
        <w:spacing w:before="120" w:after="120" w:line="276" w:lineRule="auto"/>
        <w:jc w:val="both"/>
        <w:textAlignment w:val="auto"/>
        <w:rPr>
          <w:rFonts w:ascii="Arial" w:eastAsia="Calibri" w:hAnsi="Arial" w:cs="Arial"/>
          <w:b w:val="0"/>
          <w:szCs w:val="22"/>
          <w:lang w:eastAsia="en-US"/>
        </w:rPr>
      </w:pPr>
    </w:p>
    <w:p w:rsidR="0037366D" w:rsidRPr="00346F2C" w:rsidRDefault="0045220C" w:rsidP="000D4BCB">
      <w:pPr>
        <w:overflowPunct/>
        <w:spacing w:before="240" w:after="240"/>
        <w:jc w:val="both"/>
        <w:textAlignment w:val="auto"/>
        <w:rPr>
          <w:rFonts w:ascii="Arial" w:hAnsi="Arial" w:cs="Arial"/>
          <w:b w:val="0"/>
          <w:bCs/>
          <w:szCs w:val="24"/>
        </w:rPr>
      </w:pPr>
      <w:r>
        <w:rPr>
          <w:rFonts w:ascii="Arial" w:eastAsia="Calibri" w:hAnsi="Arial" w:cs="Arial"/>
          <w:b w:val="0"/>
          <w:szCs w:val="24"/>
          <w:lang w:eastAsia="en-US"/>
        </w:rPr>
        <w:t>Veřejná zakázka</w:t>
      </w:r>
      <w:r w:rsidR="0037366D" w:rsidRPr="00346F2C">
        <w:rPr>
          <w:rFonts w:ascii="Arial" w:eastAsia="Calibri" w:hAnsi="Arial" w:cs="Arial"/>
          <w:b w:val="0"/>
          <w:szCs w:val="24"/>
          <w:lang w:eastAsia="en-US"/>
        </w:rPr>
        <w:t xml:space="preserve"> je zahájen</w:t>
      </w:r>
      <w:r>
        <w:rPr>
          <w:rFonts w:ascii="Arial" w:eastAsia="Calibri" w:hAnsi="Arial" w:cs="Arial"/>
          <w:b w:val="0"/>
          <w:szCs w:val="24"/>
          <w:lang w:eastAsia="en-US"/>
        </w:rPr>
        <w:t>a</w:t>
      </w:r>
      <w:r w:rsidR="0037366D" w:rsidRPr="00346F2C">
        <w:rPr>
          <w:rFonts w:ascii="Arial" w:eastAsia="Calibri" w:hAnsi="Arial" w:cs="Arial"/>
          <w:b w:val="0"/>
          <w:szCs w:val="24"/>
          <w:lang w:eastAsia="en-US"/>
        </w:rPr>
        <w:t xml:space="preserve"> ve smyslu § 31 zákona č. 134/2016 Sb., o zadávání veřejných zakázek, v platném znění (dále jen zákon), tedy mimo režim citovaného zákona a v souladu s platnými pravidly Rady Kraje Vysočina</w:t>
      </w:r>
      <w:r w:rsidR="00C56C76">
        <w:rPr>
          <w:rFonts w:ascii="Arial" w:eastAsia="Calibri" w:hAnsi="Arial" w:cs="Arial"/>
          <w:b w:val="0"/>
          <w:szCs w:val="24"/>
          <w:lang w:eastAsia="en-US"/>
        </w:rPr>
        <w:t xml:space="preserve"> pro zadávání veřejných zakázek.</w:t>
      </w:r>
    </w:p>
    <w:p w:rsidR="0037366D" w:rsidRPr="00346F2C" w:rsidRDefault="0037366D" w:rsidP="00346F2C">
      <w:pPr>
        <w:overflowPunct/>
        <w:autoSpaceDE/>
        <w:autoSpaceDN/>
        <w:adjustRightInd/>
        <w:spacing w:before="120" w:after="120" w:line="276" w:lineRule="auto"/>
        <w:jc w:val="center"/>
        <w:textAlignment w:val="auto"/>
        <w:rPr>
          <w:rFonts w:ascii="Arial" w:hAnsi="Arial" w:cs="Arial"/>
          <w:b w:val="0"/>
          <w:bCs/>
          <w:szCs w:val="24"/>
        </w:rPr>
      </w:pPr>
    </w:p>
    <w:tbl>
      <w:tblPr>
        <w:tblW w:w="0" w:type="auto"/>
        <w:tblLayout w:type="fixed"/>
        <w:tblLook w:val="0000" w:firstRow="0" w:lastRow="0" w:firstColumn="0" w:lastColumn="0" w:noHBand="0" w:noVBand="0"/>
      </w:tblPr>
      <w:tblGrid>
        <w:gridCol w:w="1668"/>
        <w:gridCol w:w="2126"/>
      </w:tblGrid>
      <w:tr w:rsidR="0037366D" w:rsidRPr="00346F2C" w:rsidTr="00291501">
        <w:tc>
          <w:tcPr>
            <w:tcW w:w="1668" w:type="dxa"/>
            <w:shd w:val="clear" w:color="auto" w:fill="auto"/>
          </w:tcPr>
          <w:p w:rsidR="0037366D" w:rsidRPr="00346F2C" w:rsidRDefault="0037366D" w:rsidP="00346F2C">
            <w:pPr>
              <w:spacing w:before="240" w:after="240" w:line="276" w:lineRule="auto"/>
              <w:jc w:val="both"/>
              <w:rPr>
                <w:rFonts w:ascii="Arial" w:hAnsi="Arial" w:cs="Arial"/>
                <w:b w:val="0"/>
                <w:bCs/>
                <w:szCs w:val="24"/>
              </w:rPr>
            </w:pPr>
            <w:r w:rsidRPr="00346F2C">
              <w:rPr>
                <w:rFonts w:ascii="Arial" w:hAnsi="Arial" w:cs="Arial"/>
                <w:b w:val="0"/>
                <w:bCs/>
                <w:szCs w:val="24"/>
              </w:rPr>
              <w:t>V Jihlavě dne:</w:t>
            </w:r>
          </w:p>
        </w:tc>
        <w:tc>
          <w:tcPr>
            <w:tcW w:w="2126" w:type="dxa"/>
            <w:tcBorders>
              <w:bottom w:val="single" w:sz="4" w:space="0" w:color="000000"/>
            </w:tcBorders>
            <w:shd w:val="clear" w:color="auto" w:fill="auto"/>
          </w:tcPr>
          <w:p w:rsidR="006E28CA" w:rsidRPr="00346F2C" w:rsidRDefault="00346F2C" w:rsidP="00346F2C">
            <w:pPr>
              <w:snapToGrid w:val="0"/>
              <w:spacing w:before="240" w:after="240" w:line="276" w:lineRule="auto"/>
              <w:jc w:val="both"/>
              <w:rPr>
                <w:rFonts w:ascii="Arial" w:hAnsi="Arial" w:cs="Arial"/>
                <w:b w:val="0"/>
                <w:bCs/>
                <w:szCs w:val="24"/>
              </w:rPr>
            </w:pPr>
            <w:r>
              <w:rPr>
                <w:rFonts w:ascii="Arial" w:hAnsi="Arial" w:cs="Arial"/>
                <w:b w:val="0"/>
                <w:bCs/>
                <w:szCs w:val="24"/>
              </w:rPr>
              <w:t>Viz podpis</w:t>
            </w:r>
          </w:p>
        </w:tc>
      </w:tr>
    </w:tbl>
    <w:p w:rsidR="00152B9A" w:rsidRPr="00346F2C" w:rsidRDefault="00152B9A" w:rsidP="00346F2C">
      <w:pPr>
        <w:overflowPunct/>
        <w:autoSpaceDE/>
        <w:autoSpaceDN/>
        <w:adjustRightInd/>
        <w:spacing w:before="120" w:after="120" w:line="276" w:lineRule="auto"/>
        <w:ind w:left="6372"/>
        <w:textAlignment w:val="auto"/>
        <w:rPr>
          <w:rFonts w:ascii="Arial" w:hAnsi="Arial" w:cs="Arial"/>
          <w:b w:val="0"/>
          <w:bCs/>
          <w:szCs w:val="24"/>
        </w:rPr>
      </w:pPr>
    </w:p>
    <w:p w:rsidR="00152B9A" w:rsidRPr="00346F2C" w:rsidRDefault="00152B9A" w:rsidP="00346F2C">
      <w:pPr>
        <w:overflowPunct/>
        <w:autoSpaceDE/>
        <w:autoSpaceDN/>
        <w:adjustRightInd/>
        <w:spacing w:before="120" w:after="120" w:line="276" w:lineRule="auto"/>
        <w:ind w:left="6372"/>
        <w:textAlignment w:val="auto"/>
        <w:rPr>
          <w:rFonts w:ascii="Arial" w:hAnsi="Arial" w:cs="Arial"/>
          <w:b w:val="0"/>
          <w:bCs/>
          <w:szCs w:val="24"/>
        </w:rPr>
      </w:pPr>
    </w:p>
    <w:p w:rsidR="00F61076" w:rsidRPr="00346F2C" w:rsidRDefault="00F61076" w:rsidP="00346F2C">
      <w:pPr>
        <w:overflowPunct/>
        <w:autoSpaceDE/>
        <w:autoSpaceDN/>
        <w:adjustRightInd/>
        <w:spacing w:before="120" w:after="120" w:line="276" w:lineRule="auto"/>
        <w:ind w:left="6372"/>
        <w:textAlignment w:val="auto"/>
        <w:rPr>
          <w:rFonts w:ascii="Arial" w:hAnsi="Arial" w:cs="Arial"/>
          <w:b w:val="0"/>
          <w:bCs/>
          <w:szCs w:val="24"/>
        </w:rPr>
      </w:pPr>
    </w:p>
    <w:p w:rsidR="006E28CA" w:rsidRPr="00346F2C" w:rsidRDefault="006E28CA" w:rsidP="00220091">
      <w:pPr>
        <w:ind w:left="4956"/>
        <w:jc w:val="center"/>
        <w:rPr>
          <w:rFonts w:ascii="Arial" w:hAnsi="Arial" w:cs="Arial"/>
          <w:b w:val="0"/>
          <w:bCs/>
          <w:szCs w:val="24"/>
        </w:rPr>
      </w:pPr>
      <w:r w:rsidRPr="00346F2C">
        <w:rPr>
          <w:rFonts w:ascii="Arial" w:hAnsi="Arial" w:cs="Arial"/>
          <w:b w:val="0"/>
          <w:bCs/>
          <w:szCs w:val="24"/>
        </w:rPr>
        <w:t>Ing. Radovan Necid</w:t>
      </w:r>
    </w:p>
    <w:p w:rsidR="006E28CA" w:rsidRPr="00346F2C" w:rsidRDefault="006E28CA" w:rsidP="00220091">
      <w:pPr>
        <w:spacing w:after="120"/>
        <w:ind w:left="4956"/>
        <w:jc w:val="center"/>
        <w:rPr>
          <w:rFonts w:ascii="Arial" w:hAnsi="Arial" w:cs="Arial"/>
          <w:b w:val="0"/>
          <w:bCs/>
          <w:szCs w:val="24"/>
        </w:rPr>
      </w:pPr>
      <w:r w:rsidRPr="00346F2C">
        <w:rPr>
          <w:rFonts w:ascii="Arial" w:hAnsi="Arial" w:cs="Arial"/>
          <w:b w:val="0"/>
          <w:bCs/>
          <w:szCs w:val="24"/>
        </w:rPr>
        <w:t>ředitel organizace</w:t>
      </w:r>
    </w:p>
    <w:p w:rsidR="00220091" w:rsidRDefault="00724816" w:rsidP="00220091">
      <w:pPr>
        <w:ind w:left="4956"/>
        <w:jc w:val="center"/>
        <w:rPr>
          <w:rFonts w:ascii="Arial" w:hAnsi="Arial" w:cs="Arial"/>
          <w:b w:val="0"/>
          <w:bCs/>
          <w:sz w:val="16"/>
          <w:szCs w:val="16"/>
        </w:rPr>
      </w:pPr>
      <w:r w:rsidRPr="00220091">
        <w:rPr>
          <w:rFonts w:ascii="Arial" w:hAnsi="Arial" w:cs="Arial"/>
          <w:b w:val="0"/>
          <w:bCs/>
          <w:sz w:val="16"/>
          <w:szCs w:val="16"/>
        </w:rPr>
        <w:t xml:space="preserve">Krajská správa a údržba silnic Vysočiny, </w:t>
      </w:r>
    </w:p>
    <w:p w:rsidR="00724816" w:rsidRPr="00220091" w:rsidRDefault="00724816" w:rsidP="00220091">
      <w:pPr>
        <w:ind w:left="4956"/>
        <w:jc w:val="center"/>
        <w:rPr>
          <w:rFonts w:ascii="Arial" w:hAnsi="Arial" w:cs="Arial"/>
          <w:b w:val="0"/>
          <w:bCs/>
          <w:sz w:val="16"/>
          <w:szCs w:val="16"/>
        </w:rPr>
      </w:pPr>
      <w:r w:rsidRPr="00220091">
        <w:rPr>
          <w:rFonts w:ascii="Arial" w:hAnsi="Arial" w:cs="Arial"/>
          <w:b w:val="0"/>
          <w:bCs/>
          <w:sz w:val="16"/>
          <w:szCs w:val="16"/>
        </w:rPr>
        <w:t>příspěvková organizace</w:t>
      </w:r>
    </w:p>
    <w:p w:rsidR="00724816" w:rsidRPr="00346F2C" w:rsidRDefault="00724816" w:rsidP="00346F2C">
      <w:pPr>
        <w:spacing w:before="120" w:after="120" w:line="276" w:lineRule="auto"/>
        <w:ind w:left="4956"/>
        <w:jc w:val="center"/>
        <w:rPr>
          <w:rFonts w:ascii="Arial" w:hAnsi="Arial" w:cs="Arial"/>
          <w:b w:val="0"/>
          <w:bCs/>
          <w:szCs w:val="24"/>
        </w:rPr>
      </w:pPr>
    </w:p>
    <w:p w:rsidR="006E28CA" w:rsidRPr="00346F2C" w:rsidRDefault="006E28CA" w:rsidP="00346F2C">
      <w:pPr>
        <w:overflowPunct/>
        <w:autoSpaceDE/>
        <w:autoSpaceDN/>
        <w:adjustRightInd/>
        <w:spacing w:after="160" w:line="276" w:lineRule="auto"/>
        <w:textAlignment w:val="auto"/>
        <w:rPr>
          <w:rFonts w:ascii="Arial" w:hAnsi="Arial" w:cs="Arial"/>
          <w:b w:val="0"/>
          <w:bCs/>
          <w:szCs w:val="24"/>
        </w:rPr>
      </w:pPr>
      <w:r w:rsidRPr="00346F2C">
        <w:rPr>
          <w:rFonts w:ascii="Arial" w:hAnsi="Arial" w:cs="Arial"/>
          <w:b w:val="0"/>
          <w:bCs/>
          <w:szCs w:val="24"/>
        </w:rPr>
        <w:br w:type="page"/>
      </w:r>
    </w:p>
    <w:p w:rsidR="0037366D" w:rsidRPr="00346F2C" w:rsidRDefault="0037366D" w:rsidP="000D4BCB">
      <w:pPr>
        <w:spacing w:before="120" w:line="276" w:lineRule="auto"/>
        <w:rPr>
          <w:rFonts w:ascii="Arial" w:hAnsi="Arial" w:cs="Arial"/>
          <w:b w:val="0"/>
          <w:szCs w:val="24"/>
        </w:rPr>
      </w:pPr>
      <w:r w:rsidRPr="00346F2C">
        <w:rPr>
          <w:rFonts w:ascii="Arial" w:hAnsi="Arial" w:cs="Arial"/>
          <w:szCs w:val="24"/>
        </w:rPr>
        <w:lastRenderedPageBreak/>
        <w:tab/>
      </w:r>
      <w:r w:rsidRPr="00346F2C">
        <w:rPr>
          <w:rFonts w:ascii="Arial" w:hAnsi="Arial" w:cs="Arial"/>
          <w:szCs w:val="24"/>
        </w:rPr>
        <w:tab/>
      </w:r>
      <w:r w:rsidRPr="00346F2C">
        <w:rPr>
          <w:rFonts w:ascii="Arial" w:hAnsi="Arial" w:cs="Arial"/>
          <w:szCs w:val="24"/>
        </w:rPr>
        <w:tab/>
      </w:r>
      <w:r w:rsidRPr="00346F2C">
        <w:rPr>
          <w:rFonts w:ascii="Arial" w:hAnsi="Arial" w:cs="Arial"/>
          <w:szCs w:val="24"/>
        </w:rPr>
        <w:tab/>
      </w:r>
      <w:r w:rsidRPr="00346F2C">
        <w:rPr>
          <w:rFonts w:ascii="Arial" w:hAnsi="Arial" w:cs="Arial"/>
          <w:szCs w:val="24"/>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2547"/>
        <w:gridCol w:w="6513"/>
      </w:tblGrid>
      <w:tr w:rsidR="00B169A7" w:rsidRPr="009C77C9" w:rsidTr="00FA2A17">
        <w:trPr>
          <w:jc w:val="center"/>
        </w:trPr>
        <w:tc>
          <w:tcPr>
            <w:tcW w:w="9060" w:type="dxa"/>
            <w:gridSpan w:val="2"/>
            <w:tcBorders>
              <w:bottom w:val="single" w:sz="4" w:space="0" w:color="auto"/>
            </w:tcBorders>
            <w:shd w:val="clear" w:color="auto" w:fill="FDE9D9"/>
          </w:tcPr>
          <w:p w:rsidR="00B169A7" w:rsidRPr="009C77C9" w:rsidRDefault="00B169A7" w:rsidP="000D4BCB">
            <w:pPr>
              <w:pStyle w:val="Nadpis1"/>
              <w:keepNext w:val="0"/>
              <w:spacing w:after="240"/>
              <w:jc w:val="center"/>
              <w:rPr>
                <w:rFonts w:ascii="Arial" w:hAnsi="Arial" w:cs="Arial"/>
                <w:sz w:val="20"/>
                <w:szCs w:val="20"/>
                <w:lang w:val="cs-CZ" w:eastAsia="cs-CZ"/>
              </w:rPr>
            </w:pPr>
            <w:r w:rsidRPr="009C77C9">
              <w:rPr>
                <w:rFonts w:ascii="Arial" w:hAnsi="Arial" w:cs="Arial"/>
                <w:sz w:val="20"/>
                <w:szCs w:val="20"/>
                <w:lang w:val="cs-CZ" w:eastAsia="cs-CZ"/>
              </w:rPr>
              <w:t>Identifikační údaje zadavatele</w:t>
            </w:r>
          </w:p>
        </w:tc>
      </w:tr>
      <w:tr w:rsidR="00FA2A17" w:rsidRPr="009C77C9" w:rsidTr="00FA2A17">
        <w:trPr>
          <w:jc w:val="center"/>
        </w:trPr>
        <w:tc>
          <w:tcPr>
            <w:tcW w:w="2547" w:type="dxa"/>
            <w:tcBorders>
              <w:top w:val="single" w:sz="4" w:space="0" w:color="auto"/>
              <w:left w:val="nil"/>
              <w:bottom w:val="nil"/>
              <w:right w:val="nil"/>
            </w:tcBorders>
          </w:tcPr>
          <w:p w:rsidR="00FA2A17" w:rsidRPr="00B169A7" w:rsidRDefault="00FA2A17" w:rsidP="00FA2A17">
            <w:pPr>
              <w:widowControl w:val="0"/>
              <w:rPr>
                <w:rFonts w:ascii="Arial" w:hAnsi="Arial" w:cs="Arial"/>
                <w:b w:val="0"/>
              </w:rPr>
            </w:pPr>
          </w:p>
        </w:tc>
        <w:tc>
          <w:tcPr>
            <w:tcW w:w="6513" w:type="dxa"/>
            <w:tcBorders>
              <w:top w:val="single" w:sz="4" w:space="0" w:color="auto"/>
              <w:left w:val="nil"/>
              <w:bottom w:val="nil"/>
              <w:right w:val="nil"/>
            </w:tcBorders>
            <w:shd w:val="clear" w:color="auto" w:fill="auto"/>
          </w:tcPr>
          <w:p w:rsidR="00FA2A17" w:rsidRPr="00B169A7" w:rsidRDefault="00FA2A17" w:rsidP="00FA2A17">
            <w:pPr>
              <w:widowControl w:val="0"/>
              <w:rPr>
                <w:rFonts w:ascii="Arial" w:hAnsi="Arial" w:cs="Arial"/>
                <w:b w:val="0"/>
              </w:rPr>
            </w:pPr>
          </w:p>
        </w:tc>
      </w:tr>
      <w:tr w:rsidR="00B169A7" w:rsidRPr="009C77C9" w:rsidTr="00FA2A17">
        <w:trPr>
          <w:jc w:val="center"/>
        </w:trPr>
        <w:tc>
          <w:tcPr>
            <w:tcW w:w="2547" w:type="dxa"/>
            <w:tcBorders>
              <w:top w:val="nil"/>
              <w:left w:val="nil"/>
              <w:bottom w:val="nil"/>
              <w:right w:val="nil"/>
            </w:tcBorders>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Zadavatel:</w:t>
            </w:r>
            <w:r w:rsidRPr="00B169A7">
              <w:rPr>
                <w:rFonts w:ascii="Arial" w:hAnsi="Arial" w:cs="Arial"/>
                <w:b w:val="0"/>
              </w:rPr>
              <w:tab/>
            </w:r>
          </w:p>
        </w:tc>
        <w:tc>
          <w:tcPr>
            <w:tcW w:w="6513" w:type="dxa"/>
            <w:tcBorders>
              <w:top w:val="nil"/>
              <w:left w:val="nil"/>
              <w:bottom w:val="nil"/>
              <w:right w:val="nil"/>
            </w:tcBorders>
            <w:shd w:val="clear" w:color="auto" w:fill="auto"/>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Krajská správa a údržba silnic Vysočiny, příspěvková organizace</w:t>
            </w:r>
            <w:r w:rsidRPr="00B169A7">
              <w:rPr>
                <w:rFonts w:ascii="Arial" w:hAnsi="Arial" w:cs="Arial"/>
                <w:b w:val="0"/>
              </w:rPr>
              <w:br/>
              <w:t>Kosovská 1122/16, 586 01 Jihlava</w:t>
            </w:r>
          </w:p>
        </w:tc>
      </w:tr>
      <w:tr w:rsidR="00B169A7" w:rsidRPr="009C77C9" w:rsidTr="00FA2A17">
        <w:trPr>
          <w:jc w:val="center"/>
        </w:trPr>
        <w:tc>
          <w:tcPr>
            <w:tcW w:w="2547" w:type="dxa"/>
            <w:tcBorders>
              <w:top w:val="nil"/>
              <w:left w:val="nil"/>
              <w:bottom w:val="nil"/>
              <w:right w:val="nil"/>
            </w:tcBorders>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Zastoupený:</w:t>
            </w:r>
          </w:p>
        </w:tc>
        <w:tc>
          <w:tcPr>
            <w:tcW w:w="6513" w:type="dxa"/>
            <w:tcBorders>
              <w:top w:val="nil"/>
              <w:left w:val="nil"/>
              <w:bottom w:val="nil"/>
              <w:right w:val="nil"/>
            </w:tcBorders>
            <w:shd w:val="clear" w:color="auto" w:fill="auto"/>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Ing. Radovanem Necidem</w:t>
            </w:r>
            <w:r>
              <w:rPr>
                <w:rFonts w:ascii="Arial" w:hAnsi="Arial" w:cs="Arial"/>
                <w:b w:val="0"/>
              </w:rPr>
              <w:t xml:space="preserve">, </w:t>
            </w:r>
            <w:r w:rsidRPr="00B169A7">
              <w:rPr>
                <w:rFonts w:ascii="Arial" w:hAnsi="Arial" w:cs="Arial"/>
                <w:b w:val="0"/>
              </w:rPr>
              <w:t>ředitel</w:t>
            </w:r>
            <w:r>
              <w:rPr>
                <w:rFonts w:ascii="Arial" w:hAnsi="Arial" w:cs="Arial"/>
                <w:b w:val="0"/>
              </w:rPr>
              <w:t>em</w:t>
            </w:r>
            <w:r w:rsidRPr="00B169A7">
              <w:rPr>
                <w:rFonts w:ascii="Arial" w:hAnsi="Arial" w:cs="Arial"/>
                <w:b w:val="0"/>
              </w:rPr>
              <w:t xml:space="preserve"> organizace</w:t>
            </w:r>
          </w:p>
        </w:tc>
      </w:tr>
      <w:tr w:rsidR="00B169A7" w:rsidRPr="009C77C9" w:rsidTr="00FA2A17">
        <w:trPr>
          <w:jc w:val="center"/>
        </w:trPr>
        <w:tc>
          <w:tcPr>
            <w:tcW w:w="2547" w:type="dxa"/>
            <w:tcBorders>
              <w:top w:val="nil"/>
              <w:left w:val="nil"/>
              <w:bottom w:val="nil"/>
              <w:right w:val="nil"/>
            </w:tcBorders>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IČO:</w:t>
            </w:r>
          </w:p>
        </w:tc>
        <w:tc>
          <w:tcPr>
            <w:tcW w:w="6513" w:type="dxa"/>
            <w:tcBorders>
              <w:top w:val="nil"/>
              <w:left w:val="nil"/>
              <w:bottom w:val="nil"/>
              <w:right w:val="nil"/>
            </w:tcBorders>
            <w:shd w:val="clear" w:color="auto" w:fill="auto"/>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00090450</w:t>
            </w:r>
          </w:p>
        </w:tc>
      </w:tr>
      <w:tr w:rsidR="00B169A7" w:rsidRPr="009C77C9" w:rsidTr="00FA2A17">
        <w:trPr>
          <w:jc w:val="center"/>
        </w:trPr>
        <w:tc>
          <w:tcPr>
            <w:tcW w:w="2547" w:type="dxa"/>
            <w:tcBorders>
              <w:top w:val="nil"/>
              <w:left w:val="nil"/>
              <w:bottom w:val="nil"/>
              <w:right w:val="nil"/>
            </w:tcBorders>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DIČ:</w:t>
            </w:r>
          </w:p>
        </w:tc>
        <w:tc>
          <w:tcPr>
            <w:tcW w:w="6513" w:type="dxa"/>
            <w:tcBorders>
              <w:top w:val="nil"/>
              <w:left w:val="nil"/>
              <w:bottom w:val="nil"/>
              <w:right w:val="nil"/>
            </w:tcBorders>
            <w:shd w:val="clear" w:color="auto" w:fill="auto"/>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CZ00090450</w:t>
            </w:r>
          </w:p>
        </w:tc>
      </w:tr>
      <w:tr w:rsidR="00B169A7" w:rsidRPr="009C77C9" w:rsidTr="00FA2A17">
        <w:trPr>
          <w:jc w:val="center"/>
        </w:trPr>
        <w:tc>
          <w:tcPr>
            <w:tcW w:w="2547" w:type="dxa"/>
            <w:tcBorders>
              <w:top w:val="nil"/>
              <w:left w:val="nil"/>
              <w:bottom w:val="nil"/>
              <w:right w:val="nil"/>
            </w:tcBorders>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Kontaktní osoba:</w:t>
            </w:r>
          </w:p>
        </w:tc>
        <w:tc>
          <w:tcPr>
            <w:tcW w:w="6513" w:type="dxa"/>
            <w:tcBorders>
              <w:top w:val="nil"/>
              <w:left w:val="nil"/>
              <w:bottom w:val="nil"/>
              <w:right w:val="nil"/>
            </w:tcBorders>
            <w:shd w:val="clear" w:color="auto" w:fill="auto"/>
          </w:tcPr>
          <w:p w:rsidR="00B169A7" w:rsidRPr="00B169A7" w:rsidRDefault="00FB4EDD" w:rsidP="00FA2A17">
            <w:pPr>
              <w:widowControl w:val="0"/>
              <w:spacing w:before="120"/>
              <w:rPr>
                <w:rFonts w:ascii="Arial" w:hAnsi="Arial" w:cs="Arial"/>
                <w:b w:val="0"/>
              </w:rPr>
            </w:pPr>
            <w:r>
              <w:rPr>
                <w:rFonts w:ascii="Arial" w:hAnsi="Arial" w:cs="Arial"/>
                <w:b w:val="0"/>
              </w:rPr>
              <w:t>Alena Janoušková</w:t>
            </w:r>
          </w:p>
          <w:p w:rsidR="00B169A7" w:rsidRPr="00B169A7" w:rsidRDefault="00FA2A17" w:rsidP="00FA2A17">
            <w:pPr>
              <w:widowControl w:val="0"/>
              <w:spacing w:after="120"/>
              <w:rPr>
                <w:rFonts w:ascii="Arial" w:hAnsi="Arial" w:cs="Arial"/>
                <w:b w:val="0"/>
              </w:rPr>
            </w:pPr>
            <w:r>
              <w:rPr>
                <w:rFonts w:ascii="Arial" w:hAnsi="Arial" w:cs="Arial"/>
                <w:b w:val="0"/>
              </w:rPr>
              <w:t xml:space="preserve">oddělení </w:t>
            </w:r>
            <w:r w:rsidR="00B169A7" w:rsidRPr="00B169A7">
              <w:rPr>
                <w:rFonts w:ascii="Arial" w:hAnsi="Arial" w:cs="Arial"/>
                <w:b w:val="0"/>
              </w:rPr>
              <w:t>veřejných zakázek</w:t>
            </w:r>
          </w:p>
        </w:tc>
      </w:tr>
      <w:tr w:rsidR="00B169A7" w:rsidRPr="009C77C9" w:rsidTr="00FA2A17">
        <w:trPr>
          <w:jc w:val="center"/>
        </w:trPr>
        <w:tc>
          <w:tcPr>
            <w:tcW w:w="2547" w:type="dxa"/>
            <w:tcBorders>
              <w:top w:val="nil"/>
              <w:left w:val="nil"/>
              <w:bottom w:val="nil"/>
              <w:right w:val="nil"/>
            </w:tcBorders>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Telefon:</w:t>
            </w:r>
          </w:p>
        </w:tc>
        <w:tc>
          <w:tcPr>
            <w:tcW w:w="6513" w:type="dxa"/>
            <w:tcBorders>
              <w:top w:val="nil"/>
              <w:left w:val="nil"/>
              <w:bottom w:val="nil"/>
              <w:right w:val="nil"/>
            </w:tcBorders>
            <w:shd w:val="clear" w:color="auto" w:fill="auto"/>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567 117 16</w:t>
            </w:r>
            <w:r w:rsidR="00FA2A17">
              <w:rPr>
                <w:rFonts w:ascii="Arial" w:hAnsi="Arial" w:cs="Arial"/>
                <w:b w:val="0"/>
              </w:rPr>
              <w:t>3</w:t>
            </w:r>
          </w:p>
        </w:tc>
      </w:tr>
      <w:tr w:rsidR="00B169A7" w:rsidRPr="009C77C9" w:rsidTr="00FA2A17">
        <w:trPr>
          <w:jc w:val="center"/>
        </w:trPr>
        <w:tc>
          <w:tcPr>
            <w:tcW w:w="2547" w:type="dxa"/>
            <w:tcBorders>
              <w:top w:val="nil"/>
              <w:left w:val="nil"/>
              <w:bottom w:val="nil"/>
              <w:right w:val="nil"/>
            </w:tcBorders>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E-mail:</w:t>
            </w:r>
          </w:p>
        </w:tc>
        <w:tc>
          <w:tcPr>
            <w:tcW w:w="6513" w:type="dxa"/>
            <w:tcBorders>
              <w:top w:val="nil"/>
              <w:left w:val="nil"/>
              <w:bottom w:val="nil"/>
              <w:right w:val="nil"/>
            </w:tcBorders>
            <w:shd w:val="clear" w:color="auto" w:fill="auto"/>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ksusv@ksusv.cz</w:t>
            </w:r>
          </w:p>
        </w:tc>
      </w:tr>
      <w:tr w:rsidR="00B169A7" w:rsidRPr="009C77C9" w:rsidTr="00FA2A17">
        <w:trPr>
          <w:jc w:val="center"/>
        </w:trPr>
        <w:tc>
          <w:tcPr>
            <w:tcW w:w="2547" w:type="dxa"/>
            <w:tcBorders>
              <w:top w:val="nil"/>
              <w:left w:val="nil"/>
              <w:bottom w:val="nil"/>
              <w:right w:val="nil"/>
            </w:tcBorders>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Datová schránka:</w:t>
            </w:r>
          </w:p>
        </w:tc>
        <w:tc>
          <w:tcPr>
            <w:tcW w:w="6513" w:type="dxa"/>
            <w:tcBorders>
              <w:top w:val="nil"/>
              <w:left w:val="nil"/>
              <w:bottom w:val="nil"/>
              <w:right w:val="nil"/>
            </w:tcBorders>
            <w:shd w:val="clear" w:color="auto" w:fill="auto"/>
          </w:tcPr>
          <w:p w:rsidR="00B169A7" w:rsidRPr="00B169A7" w:rsidRDefault="00B169A7" w:rsidP="00FA2A17">
            <w:pPr>
              <w:widowControl w:val="0"/>
              <w:spacing w:before="120" w:after="120"/>
              <w:rPr>
                <w:rFonts w:ascii="Arial" w:hAnsi="Arial" w:cs="Arial"/>
                <w:b w:val="0"/>
              </w:rPr>
            </w:pPr>
            <w:r w:rsidRPr="00B169A7">
              <w:rPr>
                <w:rFonts w:ascii="Arial" w:hAnsi="Arial" w:cs="Arial"/>
                <w:b w:val="0"/>
                <w:color w:val="141414"/>
                <w:shd w:val="clear" w:color="auto" w:fill="FFFFFF"/>
              </w:rPr>
              <w:t>3qdnp8g</w:t>
            </w:r>
          </w:p>
        </w:tc>
      </w:tr>
      <w:tr w:rsidR="00B169A7" w:rsidRPr="009C77C9" w:rsidTr="00FA2A17">
        <w:trPr>
          <w:jc w:val="center"/>
        </w:trPr>
        <w:tc>
          <w:tcPr>
            <w:tcW w:w="2547" w:type="dxa"/>
            <w:tcBorders>
              <w:top w:val="nil"/>
              <w:left w:val="nil"/>
              <w:bottom w:val="nil"/>
              <w:right w:val="nil"/>
            </w:tcBorders>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Obecná URL:</w:t>
            </w:r>
            <w:r w:rsidRPr="00B169A7">
              <w:rPr>
                <w:rFonts w:ascii="Arial" w:hAnsi="Arial" w:cs="Arial"/>
                <w:b w:val="0"/>
              </w:rPr>
              <w:tab/>
            </w:r>
          </w:p>
        </w:tc>
        <w:tc>
          <w:tcPr>
            <w:tcW w:w="6513" w:type="dxa"/>
            <w:tcBorders>
              <w:top w:val="nil"/>
              <w:left w:val="nil"/>
              <w:bottom w:val="nil"/>
              <w:right w:val="nil"/>
            </w:tcBorders>
            <w:shd w:val="clear" w:color="auto" w:fill="auto"/>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www.ksusv.cz</w:t>
            </w:r>
          </w:p>
        </w:tc>
      </w:tr>
      <w:tr w:rsidR="00B169A7" w:rsidRPr="009C77C9" w:rsidTr="00FA2A17">
        <w:trPr>
          <w:jc w:val="center"/>
        </w:trPr>
        <w:tc>
          <w:tcPr>
            <w:tcW w:w="2547" w:type="dxa"/>
            <w:tcBorders>
              <w:top w:val="nil"/>
              <w:left w:val="nil"/>
              <w:bottom w:val="nil"/>
              <w:right w:val="nil"/>
            </w:tcBorders>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Profil zadavatele:</w:t>
            </w:r>
          </w:p>
        </w:tc>
        <w:tc>
          <w:tcPr>
            <w:tcW w:w="6513" w:type="dxa"/>
            <w:tcBorders>
              <w:top w:val="nil"/>
              <w:left w:val="nil"/>
              <w:bottom w:val="nil"/>
              <w:right w:val="nil"/>
            </w:tcBorders>
            <w:shd w:val="clear" w:color="auto" w:fill="auto"/>
          </w:tcPr>
          <w:p w:rsidR="00B169A7" w:rsidRPr="00B169A7" w:rsidRDefault="002C573E" w:rsidP="00FA2A17">
            <w:pPr>
              <w:widowControl w:val="0"/>
              <w:spacing w:before="120" w:after="120"/>
              <w:rPr>
                <w:rFonts w:ascii="Arial" w:hAnsi="Arial" w:cs="Arial"/>
                <w:b w:val="0"/>
                <w:color w:val="000000"/>
              </w:rPr>
            </w:pPr>
            <w:hyperlink r:id="rId8" w:history="1">
              <w:r w:rsidR="00B169A7" w:rsidRPr="00B169A7">
                <w:rPr>
                  <w:rStyle w:val="Hypertextovodkaz"/>
                  <w:rFonts w:ascii="Arial" w:hAnsi="Arial" w:cs="Arial"/>
                  <w:b w:val="0"/>
                  <w:color w:val="000000"/>
                </w:rPr>
                <w:t>https://ezak.kr-vysocina.cz/profile_display_189.html</w:t>
              </w:r>
            </w:hyperlink>
          </w:p>
        </w:tc>
      </w:tr>
      <w:tr w:rsidR="00B169A7" w:rsidRPr="009C77C9" w:rsidTr="00FA2A17">
        <w:trPr>
          <w:jc w:val="center"/>
        </w:trPr>
        <w:tc>
          <w:tcPr>
            <w:tcW w:w="2547" w:type="dxa"/>
            <w:tcBorders>
              <w:top w:val="nil"/>
              <w:left w:val="nil"/>
              <w:bottom w:val="nil"/>
              <w:right w:val="nil"/>
            </w:tcBorders>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Nadřízený orgán:</w:t>
            </w:r>
            <w:r w:rsidRPr="00B169A7">
              <w:rPr>
                <w:rFonts w:ascii="Arial" w:hAnsi="Arial" w:cs="Arial"/>
                <w:b w:val="0"/>
              </w:rPr>
              <w:br/>
              <w:t>Zřizovatel:</w:t>
            </w:r>
          </w:p>
        </w:tc>
        <w:tc>
          <w:tcPr>
            <w:tcW w:w="6513" w:type="dxa"/>
            <w:tcBorders>
              <w:top w:val="nil"/>
              <w:left w:val="nil"/>
              <w:bottom w:val="nil"/>
              <w:right w:val="nil"/>
            </w:tcBorders>
            <w:shd w:val="clear" w:color="auto" w:fill="auto"/>
            <w:vAlign w:val="center"/>
          </w:tcPr>
          <w:p w:rsidR="00B169A7" w:rsidRPr="00B169A7" w:rsidRDefault="00B169A7" w:rsidP="00FA2A17">
            <w:pPr>
              <w:widowControl w:val="0"/>
              <w:spacing w:before="120" w:after="120"/>
              <w:rPr>
                <w:rFonts w:ascii="Arial" w:hAnsi="Arial" w:cs="Arial"/>
                <w:b w:val="0"/>
              </w:rPr>
            </w:pPr>
            <w:r w:rsidRPr="00B169A7">
              <w:rPr>
                <w:rFonts w:ascii="Arial" w:hAnsi="Arial" w:cs="Arial"/>
                <w:b w:val="0"/>
              </w:rPr>
              <w:t>Kraj Vysočina</w:t>
            </w:r>
          </w:p>
        </w:tc>
      </w:tr>
      <w:tr w:rsidR="00B169A7" w:rsidRPr="009C77C9" w:rsidTr="00FA2A17">
        <w:trPr>
          <w:jc w:val="center"/>
        </w:trPr>
        <w:tc>
          <w:tcPr>
            <w:tcW w:w="2547" w:type="dxa"/>
            <w:tcBorders>
              <w:top w:val="nil"/>
              <w:left w:val="nil"/>
              <w:bottom w:val="single" w:sz="4" w:space="0" w:color="auto"/>
              <w:right w:val="nil"/>
            </w:tcBorders>
          </w:tcPr>
          <w:p w:rsidR="00B169A7" w:rsidRPr="009C77C9" w:rsidRDefault="00B169A7" w:rsidP="00FA2A17">
            <w:pPr>
              <w:pStyle w:val="Nadpis1"/>
              <w:keepNext w:val="0"/>
              <w:spacing w:before="0" w:after="0"/>
              <w:rPr>
                <w:rFonts w:ascii="Arial" w:hAnsi="Arial" w:cs="Arial"/>
                <w:sz w:val="20"/>
                <w:szCs w:val="20"/>
                <w:lang w:val="cs-CZ" w:eastAsia="cs-CZ"/>
              </w:rPr>
            </w:pPr>
          </w:p>
        </w:tc>
        <w:tc>
          <w:tcPr>
            <w:tcW w:w="6513" w:type="dxa"/>
            <w:tcBorders>
              <w:top w:val="nil"/>
              <w:left w:val="nil"/>
              <w:bottom w:val="single" w:sz="4" w:space="0" w:color="auto"/>
              <w:right w:val="nil"/>
            </w:tcBorders>
            <w:shd w:val="clear" w:color="auto" w:fill="auto"/>
            <w:vAlign w:val="center"/>
          </w:tcPr>
          <w:p w:rsidR="00B169A7" w:rsidRPr="009C77C9" w:rsidRDefault="00B169A7" w:rsidP="00FA2A17">
            <w:pPr>
              <w:pStyle w:val="Nadpis1"/>
              <w:keepNext w:val="0"/>
              <w:spacing w:before="0" w:after="0"/>
              <w:rPr>
                <w:rFonts w:ascii="Arial" w:hAnsi="Arial" w:cs="Arial"/>
                <w:sz w:val="20"/>
                <w:szCs w:val="20"/>
                <w:lang w:val="cs-CZ" w:eastAsia="cs-CZ"/>
              </w:rPr>
            </w:pPr>
          </w:p>
        </w:tc>
      </w:tr>
      <w:tr w:rsidR="00B169A7" w:rsidRPr="009C77C9" w:rsidTr="00FA2A17">
        <w:trPr>
          <w:jc w:val="center"/>
        </w:trPr>
        <w:tc>
          <w:tcPr>
            <w:tcW w:w="9060" w:type="dxa"/>
            <w:gridSpan w:val="2"/>
            <w:tcBorders>
              <w:top w:val="single" w:sz="4" w:space="0" w:color="auto"/>
            </w:tcBorders>
            <w:shd w:val="clear" w:color="auto" w:fill="FDE9D9"/>
          </w:tcPr>
          <w:p w:rsidR="00B169A7" w:rsidRPr="009C77C9" w:rsidRDefault="00B169A7" w:rsidP="00B169A7">
            <w:pPr>
              <w:pStyle w:val="Nadpis1"/>
              <w:keepNext w:val="0"/>
              <w:spacing w:after="240"/>
              <w:jc w:val="center"/>
              <w:rPr>
                <w:rFonts w:ascii="Arial" w:hAnsi="Arial" w:cs="Arial"/>
                <w:sz w:val="20"/>
                <w:szCs w:val="20"/>
                <w:lang w:val="cs-CZ" w:eastAsia="cs-CZ"/>
              </w:rPr>
            </w:pPr>
            <w:r w:rsidRPr="009C77C9">
              <w:rPr>
                <w:rFonts w:ascii="Arial" w:hAnsi="Arial" w:cs="Arial"/>
                <w:sz w:val="20"/>
                <w:szCs w:val="20"/>
                <w:lang w:val="cs-CZ" w:eastAsia="cs-CZ"/>
              </w:rPr>
              <w:t>Charakteristika zadavatele, úvod</w:t>
            </w:r>
          </w:p>
        </w:tc>
      </w:tr>
    </w:tbl>
    <w:p w:rsidR="0037366D" w:rsidRPr="009C77C9" w:rsidRDefault="0037366D" w:rsidP="000D4BCB">
      <w:pPr>
        <w:overflowPunct/>
        <w:autoSpaceDE/>
        <w:autoSpaceDN/>
        <w:adjustRightInd/>
        <w:spacing w:before="240" w:after="240"/>
        <w:jc w:val="both"/>
        <w:textAlignment w:val="auto"/>
        <w:rPr>
          <w:rFonts w:ascii="Arial" w:hAnsi="Arial" w:cs="Arial"/>
          <w:b w:val="0"/>
        </w:rPr>
      </w:pPr>
      <w:r w:rsidRPr="009C77C9">
        <w:rPr>
          <w:rFonts w:ascii="Arial" w:hAnsi="Arial" w:cs="Arial"/>
          <w:b w:val="0"/>
        </w:rPr>
        <w:t>Krajská správa a údržba silnic Vysočiny, příspěvková organi</w:t>
      </w:r>
      <w:r w:rsidR="00985AD0" w:rsidRPr="009C77C9">
        <w:rPr>
          <w:rFonts w:ascii="Arial" w:hAnsi="Arial" w:cs="Arial"/>
          <w:b w:val="0"/>
        </w:rPr>
        <w:t>zace, jako veřejný zadavatel ve </w:t>
      </w:r>
      <w:r w:rsidRPr="009C77C9">
        <w:rPr>
          <w:rFonts w:ascii="Arial" w:hAnsi="Arial" w:cs="Arial"/>
          <w:b w:val="0"/>
        </w:rPr>
        <w:t xml:space="preserve">smyslu ustanovení § 4 odst. 1 písm. d) zákona č. 134/2016 Sb., o zadávání veřejných zakázek, ve znění pozdějších předpisů (dále jen „zákon“) </w:t>
      </w:r>
      <w:r w:rsidRPr="009C77C9">
        <w:rPr>
          <w:rFonts w:ascii="Arial" w:hAnsi="Arial" w:cs="Arial"/>
          <w:u w:val="single"/>
        </w:rPr>
        <w:t xml:space="preserve">vyzývá tímto dodavatele </w:t>
      </w:r>
      <w:r w:rsidRPr="009C77C9">
        <w:rPr>
          <w:rFonts w:ascii="Arial" w:hAnsi="Arial" w:cs="Arial"/>
          <w:b w:val="0"/>
        </w:rPr>
        <w:t xml:space="preserve">k podání nabídky na veřejnou zakázku malého rozsahu. </w:t>
      </w:r>
    </w:p>
    <w:p w:rsidR="00EC2893" w:rsidRDefault="0037366D" w:rsidP="000D4BCB">
      <w:pPr>
        <w:overflowPunct/>
        <w:autoSpaceDE/>
        <w:autoSpaceDN/>
        <w:adjustRightInd/>
        <w:spacing w:before="240" w:after="240"/>
        <w:jc w:val="both"/>
        <w:textAlignment w:val="auto"/>
        <w:rPr>
          <w:rFonts w:ascii="Arial" w:hAnsi="Arial" w:cs="Arial"/>
          <w:b w:val="0"/>
        </w:rPr>
      </w:pPr>
      <w:r w:rsidRPr="009C77C9">
        <w:rPr>
          <w:rFonts w:ascii="Arial" w:hAnsi="Arial" w:cs="Arial"/>
          <w:b w:val="0"/>
        </w:rPr>
        <w:t xml:space="preserve">Podle druhu a způsobu zadávání jde o veřejnou zakázku malého rozsahu na </w:t>
      </w:r>
      <w:r w:rsidR="00C56C76">
        <w:rPr>
          <w:rFonts w:ascii="Arial" w:hAnsi="Arial" w:cs="Arial"/>
          <w:b w:val="0"/>
        </w:rPr>
        <w:t>služby</w:t>
      </w:r>
      <w:r w:rsidRPr="009C77C9">
        <w:rPr>
          <w:rFonts w:ascii="Arial" w:hAnsi="Arial" w:cs="Arial"/>
          <w:b w:val="0"/>
        </w:rPr>
        <w:t xml:space="preserve"> (dále jen „veřejná zakázka“) zadávanou </w:t>
      </w:r>
      <w:r w:rsidR="0045220C" w:rsidRPr="009C77C9">
        <w:rPr>
          <w:rFonts w:ascii="Arial" w:eastAsia="Calibri" w:hAnsi="Arial" w:cs="Arial"/>
          <w:b w:val="0"/>
          <w:lang w:eastAsia="en-US"/>
        </w:rPr>
        <w:t>v souladu s platnými pravidly Rady Kraje Vysočina pro zadávání veřejných zakázek</w:t>
      </w:r>
      <w:r w:rsidRPr="009C77C9">
        <w:rPr>
          <w:rFonts w:ascii="Arial" w:hAnsi="Arial" w:cs="Arial"/>
          <w:b w:val="0"/>
        </w:rPr>
        <w:t>.</w:t>
      </w:r>
    </w:p>
    <w:p w:rsidR="00C56C76" w:rsidRPr="009C77C9" w:rsidRDefault="00C56C76" w:rsidP="000D4BCB">
      <w:pPr>
        <w:overflowPunct/>
        <w:autoSpaceDE/>
        <w:autoSpaceDN/>
        <w:adjustRightInd/>
        <w:spacing w:before="240" w:after="240"/>
        <w:jc w:val="both"/>
        <w:textAlignment w:val="auto"/>
        <w:rPr>
          <w:rFonts w:ascii="Arial" w:hAnsi="Arial" w:cs="Arial"/>
          <w:b w:val="0"/>
        </w:rPr>
      </w:pPr>
      <w:r w:rsidRPr="00C56C76">
        <w:rPr>
          <w:rFonts w:ascii="Arial" w:hAnsi="Arial" w:cs="Arial"/>
          <w:b w:val="0"/>
        </w:rPr>
        <w:t>Cílem veřejné zakázky je získat projektovou dokumentaci na opravu nebo rekonstrukci stavby v rámci silniční sítě Kraje Vysočina.</w:t>
      </w:r>
    </w:p>
    <w:p w:rsidR="00EC2893" w:rsidRPr="009C77C9" w:rsidRDefault="00EC2893" w:rsidP="000D4BCB">
      <w:pPr>
        <w:overflowPunct/>
        <w:autoSpaceDE/>
        <w:autoSpaceDN/>
        <w:adjustRightInd/>
        <w:spacing w:before="240" w:after="240"/>
        <w:textAlignment w:val="auto"/>
        <w:rPr>
          <w:rFonts w:ascii="Arial" w:hAnsi="Arial" w:cs="Arial"/>
          <w:b w:val="0"/>
        </w:rPr>
      </w:pPr>
      <w:r w:rsidRPr="009C77C9">
        <w:rPr>
          <w:rFonts w:ascii="Arial" w:hAnsi="Arial" w:cs="Arial"/>
          <w:b w:val="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9C77C9" w:rsidTr="00291501">
        <w:trPr>
          <w:jc w:val="center"/>
        </w:trPr>
        <w:tc>
          <w:tcPr>
            <w:tcW w:w="9212" w:type="dxa"/>
            <w:shd w:val="clear" w:color="auto" w:fill="FDE9D9"/>
          </w:tcPr>
          <w:p w:rsidR="0037366D" w:rsidRPr="009C77C9" w:rsidRDefault="0037366D" w:rsidP="000D4BCB">
            <w:pPr>
              <w:pStyle w:val="Nadpis1"/>
              <w:keepNext w:val="0"/>
              <w:spacing w:after="240"/>
              <w:jc w:val="center"/>
              <w:rPr>
                <w:rFonts w:ascii="Arial" w:hAnsi="Arial" w:cs="Arial"/>
                <w:sz w:val="20"/>
                <w:szCs w:val="20"/>
                <w:lang w:val="cs-CZ" w:eastAsia="cs-CZ"/>
              </w:rPr>
            </w:pPr>
            <w:r w:rsidRPr="009C77C9">
              <w:rPr>
                <w:rFonts w:ascii="Arial" w:hAnsi="Arial" w:cs="Arial"/>
                <w:sz w:val="20"/>
                <w:szCs w:val="20"/>
                <w:lang w:val="cs-CZ" w:eastAsia="cs-CZ"/>
              </w:rPr>
              <w:lastRenderedPageBreak/>
              <w:t>1. Předmět veřejné zakázky</w:t>
            </w:r>
          </w:p>
        </w:tc>
      </w:tr>
    </w:tbl>
    <w:p w:rsidR="0037366D" w:rsidRPr="009C77C9" w:rsidRDefault="0037366D" w:rsidP="000D4BCB">
      <w:pPr>
        <w:pStyle w:val="Nadpis1"/>
        <w:keepNext w:val="0"/>
        <w:numPr>
          <w:ilvl w:val="0"/>
          <w:numId w:val="18"/>
        </w:numPr>
        <w:spacing w:after="240"/>
        <w:ind w:left="567" w:hanging="567"/>
        <w:jc w:val="both"/>
        <w:rPr>
          <w:rFonts w:ascii="Arial" w:hAnsi="Arial" w:cs="Arial"/>
          <w:bCs w:val="0"/>
          <w:kern w:val="0"/>
          <w:sz w:val="20"/>
          <w:szCs w:val="20"/>
        </w:rPr>
      </w:pPr>
      <w:r w:rsidRPr="009C77C9">
        <w:rPr>
          <w:rFonts w:ascii="Arial" w:hAnsi="Arial" w:cs="Arial"/>
          <w:bCs w:val="0"/>
          <w:kern w:val="0"/>
          <w:sz w:val="20"/>
          <w:szCs w:val="20"/>
          <w:lang w:val="cs-CZ"/>
        </w:rPr>
        <w:t>Předmět plnění veřejné zakázky</w:t>
      </w:r>
    </w:p>
    <w:p w:rsidR="00033AE0" w:rsidRPr="00033AE0" w:rsidRDefault="005541A0" w:rsidP="000D4BCB">
      <w:pPr>
        <w:spacing w:before="240" w:after="240"/>
        <w:ind w:left="567"/>
        <w:jc w:val="both"/>
        <w:rPr>
          <w:rFonts w:ascii="Arial" w:hAnsi="Arial" w:cs="Arial"/>
          <w:b w:val="0"/>
          <w:bCs/>
        </w:rPr>
      </w:pPr>
      <w:r w:rsidRPr="00033AE0">
        <w:rPr>
          <w:rFonts w:ascii="Arial" w:hAnsi="Arial" w:cs="Arial"/>
          <w:b w:val="0"/>
        </w:rPr>
        <w:t xml:space="preserve">Předmětem </w:t>
      </w:r>
      <w:r w:rsidR="00CA1066" w:rsidRPr="00033AE0">
        <w:rPr>
          <w:rFonts w:ascii="Arial" w:hAnsi="Arial" w:cs="Arial"/>
          <w:b w:val="0"/>
        </w:rPr>
        <w:t xml:space="preserve">projekčních prací je </w:t>
      </w:r>
      <w:r w:rsidR="00033AE0" w:rsidRPr="00033AE0">
        <w:rPr>
          <w:rFonts w:ascii="Arial" w:hAnsi="Arial" w:cs="Arial"/>
          <w:b w:val="0"/>
        </w:rPr>
        <w:t>přestavba</w:t>
      </w:r>
      <w:r w:rsidR="0009708D" w:rsidRPr="00033AE0">
        <w:rPr>
          <w:rFonts w:ascii="Arial" w:hAnsi="Arial" w:cs="Arial"/>
          <w:b w:val="0"/>
        </w:rPr>
        <w:t xml:space="preserve"> </w:t>
      </w:r>
      <w:r w:rsidR="00033AE0" w:rsidRPr="00033AE0">
        <w:rPr>
          <w:rFonts w:ascii="Arial" w:hAnsi="Arial" w:cs="Arial"/>
          <w:b w:val="0"/>
          <w:bCs/>
        </w:rPr>
        <w:t>stávajícího mostu ev. č. 11244-1 z roku 1924, který převádí silnici třetí třídy č. 11244 ve staničení km 0,102 přes vodoteč z rybníka Štemflík. Most se nachází u obce Vokov u Rynárce, v okrese Pelhřimov. Jedná se o jednopolový most.</w:t>
      </w:r>
    </w:p>
    <w:p w:rsidR="0037366D" w:rsidRPr="009C77C9" w:rsidRDefault="00CA1066" w:rsidP="000D4BCB">
      <w:pPr>
        <w:spacing w:before="240" w:after="240"/>
        <w:ind w:left="567"/>
        <w:jc w:val="both"/>
        <w:rPr>
          <w:rFonts w:ascii="Arial" w:hAnsi="Arial" w:cs="Arial"/>
          <w:lang w:eastAsia="x-none"/>
        </w:rPr>
      </w:pPr>
      <w:r w:rsidRPr="005148D5">
        <w:rPr>
          <w:rFonts w:ascii="Arial" w:hAnsi="Arial" w:cs="Arial"/>
          <w:b w:val="0"/>
          <w:bCs/>
        </w:rPr>
        <w:t>Předmětem plnění je dále zajištění výkonu autorského dozoru.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9C77C9" w:rsidTr="00291501">
        <w:trPr>
          <w:jc w:val="center"/>
        </w:trPr>
        <w:tc>
          <w:tcPr>
            <w:tcW w:w="9212" w:type="dxa"/>
            <w:shd w:val="clear" w:color="auto" w:fill="FDE9D9"/>
          </w:tcPr>
          <w:p w:rsidR="0037366D" w:rsidRPr="009C77C9" w:rsidRDefault="0037366D" w:rsidP="000D4BCB">
            <w:pPr>
              <w:pStyle w:val="Nadpis1"/>
              <w:spacing w:after="240"/>
              <w:jc w:val="center"/>
              <w:rPr>
                <w:rFonts w:ascii="Arial" w:hAnsi="Arial" w:cs="Arial"/>
                <w:sz w:val="20"/>
                <w:szCs w:val="20"/>
                <w:lang w:val="cs-CZ" w:eastAsia="cs-CZ"/>
              </w:rPr>
            </w:pPr>
            <w:r w:rsidRPr="009C77C9">
              <w:rPr>
                <w:rFonts w:ascii="Arial" w:hAnsi="Arial" w:cs="Arial"/>
                <w:sz w:val="20"/>
                <w:szCs w:val="20"/>
                <w:lang w:val="cs-CZ" w:eastAsia="cs-CZ"/>
              </w:rPr>
              <w:t>2. Technické podmínky</w:t>
            </w:r>
          </w:p>
        </w:tc>
      </w:tr>
    </w:tbl>
    <w:p w:rsidR="0037366D" w:rsidRPr="009C77C9" w:rsidRDefault="0037366D" w:rsidP="000D4BCB">
      <w:pPr>
        <w:keepNext/>
        <w:numPr>
          <w:ilvl w:val="0"/>
          <w:numId w:val="13"/>
        </w:numPr>
        <w:tabs>
          <w:tab w:val="left" w:pos="567"/>
        </w:tabs>
        <w:overflowPunct/>
        <w:autoSpaceDE/>
        <w:autoSpaceDN/>
        <w:adjustRightInd/>
        <w:spacing w:before="240" w:after="240"/>
        <w:ind w:left="567" w:hanging="567"/>
        <w:jc w:val="both"/>
        <w:textAlignment w:val="auto"/>
        <w:rPr>
          <w:rFonts w:ascii="Arial" w:hAnsi="Arial" w:cs="Arial"/>
        </w:rPr>
      </w:pPr>
      <w:r w:rsidRPr="009C77C9">
        <w:rPr>
          <w:rFonts w:ascii="Arial" w:hAnsi="Arial" w:cs="Arial"/>
        </w:rPr>
        <w:t>Stanovení technických podmínek</w:t>
      </w:r>
    </w:p>
    <w:p w:rsidR="00CA1066" w:rsidRPr="00AA4CDD" w:rsidRDefault="00CA1066" w:rsidP="000D4BCB">
      <w:pPr>
        <w:tabs>
          <w:tab w:val="left" w:pos="567"/>
        </w:tabs>
        <w:overflowPunct/>
        <w:autoSpaceDE/>
        <w:autoSpaceDN/>
        <w:adjustRightInd/>
        <w:spacing w:before="240" w:after="240"/>
        <w:ind w:left="567"/>
        <w:jc w:val="both"/>
        <w:textAlignment w:val="auto"/>
        <w:rPr>
          <w:rFonts w:ascii="Arial" w:hAnsi="Arial" w:cs="Arial"/>
          <w:b w:val="0"/>
        </w:rPr>
      </w:pPr>
      <w:r w:rsidRPr="00AA4CDD">
        <w:rPr>
          <w:rFonts w:ascii="Arial" w:hAnsi="Arial" w:cs="Arial"/>
          <w:b w:val="0"/>
        </w:rPr>
        <w:t xml:space="preserve">Projektová dokumentace bude zpracována v rozsahu a náležitostech dle této výzvy a zadávací dokumentace a bude respektovat podmínky stanovené ve vyjádřeních orgánů státní správy a správců dotčených sítí. </w:t>
      </w:r>
    </w:p>
    <w:p w:rsidR="00CA1066" w:rsidRPr="00AA4CDD" w:rsidRDefault="00CA1066" w:rsidP="000D4BCB">
      <w:pPr>
        <w:tabs>
          <w:tab w:val="left" w:pos="567"/>
        </w:tabs>
        <w:overflowPunct/>
        <w:autoSpaceDE/>
        <w:autoSpaceDN/>
        <w:adjustRightInd/>
        <w:spacing w:before="240" w:after="240"/>
        <w:ind w:left="567"/>
        <w:jc w:val="both"/>
        <w:textAlignment w:val="auto"/>
        <w:rPr>
          <w:rFonts w:ascii="Arial" w:hAnsi="Arial" w:cs="Arial"/>
          <w:b w:val="0"/>
        </w:rPr>
      </w:pPr>
      <w:r w:rsidRPr="00AA4CDD">
        <w:rPr>
          <w:rFonts w:ascii="Arial" w:hAnsi="Arial" w:cs="Arial"/>
          <w:b w:val="0"/>
        </w:rPr>
        <w:t>Projektová dokumentace této veřejné zakázky bude vypracována v rozsahu daném platnými předpisy v době zpracování a předání dokončeného předmětu plnění. Zadavatel si vyhrazuje právo ke zpracování oponentního posouzení jakékoliv části předmětu plnění.</w:t>
      </w:r>
    </w:p>
    <w:p w:rsidR="00CA1066" w:rsidRPr="00AA4CDD" w:rsidRDefault="00CA1066" w:rsidP="000D4BCB">
      <w:pPr>
        <w:tabs>
          <w:tab w:val="left" w:pos="567"/>
        </w:tabs>
        <w:overflowPunct/>
        <w:autoSpaceDE/>
        <w:autoSpaceDN/>
        <w:adjustRightInd/>
        <w:spacing w:before="240" w:after="240"/>
        <w:ind w:left="567"/>
        <w:jc w:val="both"/>
        <w:textAlignment w:val="auto"/>
        <w:rPr>
          <w:rFonts w:ascii="Arial" w:hAnsi="Arial" w:cs="Arial"/>
          <w:b w:val="0"/>
        </w:rPr>
      </w:pPr>
      <w:r w:rsidRPr="00AA4CDD">
        <w:rPr>
          <w:rFonts w:ascii="Arial" w:hAnsi="Arial" w:cs="Arial"/>
          <w:b w:val="0"/>
        </w:rPr>
        <w:t xml:space="preserve">Soupis prací pro veřejnou zakázku bude vypracován v souladu s vyhláškou 169/2016 Sb., o stanovení rozsahu dokumentace veřejné zakázky na stavební práce a soupisu stavebních prací, dodávek a služeb s výkazem výměr, v platném znění a požadavek na rozdělení dle hlavních a vedlejších aktivit projektu. </w:t>
      </w:r>
    </w:p>
    <w:p w:rsidR="00CA1066" w:rsidRPr="00AA4CDD" w:rsidRDefault="00CA1066" w:rsidP="000D4BCB">
      <w:pPr>
        <w:tabs>
          <w:tab w:val="left" w:pos="567"/>
        </w:tabs>
        <w:overflowPunct/>
        <w:autoSpaceDE/>
        <w:autoSpaceDN/>
        <w:adjustRightInd/>
        <w:spacing w:before="240" w:after="240"/>
        <w:ind w:left="567"/>
        <w:jc w:val="both"/>
        <w:textAlignment w:val="auto"/>
        <w:rPr>
          <w:rFonts w:ascii="Arial" w:hAnsi="Arial" w:cs="Arial"/>
        </w:rPr>
      </w:pPr>
      <w:r w:rsidRPr="00AA4CDD">
        <w:rPr>
          <w:rFonts w:ascii="Arial" w:hAnsi="Arial" w:cs="Arial"/>
          <w:b w:val="0"/>
        </w:rPr>
        <w:t>Technické podmínky předmětu plnění jsou uvedeny v </w:t>
      </w:r>
      <w:r w:rsidRPr="00AA4CDD">
        <w:rPr>
          <w:rFonts w:ascii="Arial" w:hAnsi="Arial" w:cs="Arial"/>
        </w:rPr>
        <w:t>příloze A1.</w:t>
      </w:r>
    </w:p>
    <w:p w:rsidR="0037366D" w:rsidRPr="00CA1066" w:rsidRDefault="00CA1066" w:rsidP="000D4BCB">
      <w:pPr>
        <w:tabs>
          <w:tab w:val="left" w:pos="567"/>
        </w:tabs>
        <w:overflowPunct/>
        <w:autoSpaceDE/>
        <w:autoSpaceDN/>
        <w:adjustRightInd/>
        <w:spacing w:before="240" w:after="240"/>
        <w:ind w:left="567"/>
        <w:jc w:val="both"/>
        <w:textAlignment w:val="auto"/>
        <w:rPr>
          <w:rFonts w:ascii="Arial" w:hAnsi="Arial" w:cs="Arial"/>
          <w:b w:val="0"/>
        </w:rPr>
      </w:pPr>
      <w:r w:rsidRPr="00AA4CDD">
        <w:rPr>
          <w:rFonts w:ascii="Arial" w:hAnsi="Arial" w:cs="Arial"/>
          <w:b w:val="0"/>
        </w:rPr>
        <w:t>Další údaje nezbytné pro podání nabídky zadavatel poskytuje v </w:t>
      </w:r>
      <w:r w:rsidRPr="004D019B">
        <w:rPr>
          <w:rFonts w:ascii="Arial" w:hAnsi="Arial" w:cs="Arial"/>
        </w:rPr>
        <w:t>přílo</w:t>
      </w:r>
      <w:r w:rsidR="004D019B" w:rsidRPr="004D019B">
        <w:rPr>
          <w:rFonts w:ascii="Arial" w:hAnsi="Arial" w:cs="Arial"/>
        </w:rPr>
        <w:t>ze</w:t>
      </w:r>
      <w:r w:rsidRPr="0039328D">
        <w:rPr>
          <w:rFonts w:ascii="Arial" w:hAnsi="Arial" w:cs="Arial"/>
          <w:b w:val="0"/>
        </w:rPr>
        <w:t xml:space="preserve"> </w:t>
      </w:r>
      <w:r w:rsidRPr="0039328D">
        <w:rPr>
          <w:rFonts w:ascii="Arial" w:hAnsi="Arial" w:cs="Arial"/>
        </w:rPr>
        <w:t>A2</w:t>
      </w:r>
      <w:r w:rsidRPr="0039328D">
        <w:rPr>
          <w:rFonts w:ascii="Arial" w:hAnsi="Arial" w:cs="Arial"/>
          <w:b w:val="0"/>
        </w:rPr>
        <w:t>.</w:t>
      </w:r>
      <w:r w:rsidR="0037366D" w:rsidRPr="009C77C9">
        <w:rPr>
          <w:rFonts w:ascii="Arial" w:hAnsi="Arial" w:cs="Arial"/>
        </w:rPr>
        <w:t xml:space="preserve"> </w:t>
      </w:r>
    </w:p>
    <w:tbl>
      <w:tblPr>
        <w:tblpPr w:leftFromText="141" w:rightFromText="141" w:vertAnchor="text" w:horzAnchor="margin" w:tblpY="54"/>
        <w:tblW w:w="0" w:type="auto"/>
        <w:tblBorders>
          <w:top w:val="single" w:sz="4" w:space="0" w:color="auto"/>
          <w:left w:val="single" w:sz="4" w:space="0" w:color="auto"/>
          <w:bottom w:val="single" w:sz="4" w:space="0" w:color="auto"/>
          <w:right w:val="single" w:sz="4" w:space="0" w:color="auto"/>
        </w:tblBorders>
        <w:shd w:val="clear" w:color="auto" w:fill="FDE9D9"/>
        <w:tblLook w:val="04A0" w:firstRow="1" w:lastRow="0" w:firstColumn="1" w:lastColumn="0" w:noHBand="0" w:noVBand="1"/>
      </w:tblPr>
      <w:tblGrid>
        <w:gridCol w:w="9060"/>
      </w:tblGrid>
      <w:tr w:rsidR="0037366D" w:rsidRPr="009C77C9" w:rsidTr="001E494C">
        <w:tc>
          <w:tcPr>
            <w:tcW w:w="9212" w:type="dxa"/>
            <w:shd w:val="clear" w:color="auto" w:fill="FDE9D9"/>
          </w:tcPr>
          <w:p w:rsidR="0037366D" w:rsidRPr="009C77C9" w:rsidRDefault="0037366D" w:rsidP="000D4BCB">
            <w:pPr>
              <w:pStyle w:val="Nadpis1"/>
              <w:keepNext w:val="0"/>
              <w:widowControl w:val="0"/>
              <w:spacing w:after="240"/>
              <w:jc w:val="center"/>
              <w:rPr>
                <w:rFonts w:ascii="Arial" w:hAnsi="Arial" w:cs="Arial"/>
                <w:sz w:val="20"/>
                <w:szCs w:val="20"/>
                <w:lang w:val="cs-CZ" w:eastAsia="cs-CZ"/>
              </w:rPr>
            </w:pPr>
            <w:r w:rsidRPr="009C77C9">
              <w:rPr>
                <w:rFonts w:ascii="Arial" w:hAnsi="Arial" w:cs="Arial"/>
                <w:sz w:val="20"/>
                <w:szCs w:val="20"/>
                <w:lang w:val="cs-CZ" w:eastAsia="cs-CZ"/>
              </w:rPr>
              <w:t>3. Způsob financování veřejné zakázky</w:t>
            </w:r>
          </w:p>
        </w:tc>
      </w:tr>
    </w:tbl>
    <w:p w:rsidR="0037366D" w:rsidRPr="009C77C9" w:rsidRDefault="0037366D" w:rsidP="000D4BCB">
      <w:pPr>
        <w:widowControl w:val="0"/>
        <w:spacing w:before="240" w:after="240"/>
        <w:ind w:left="567" w:hanging="567"/>
        <w:jc w:val="both"/>
        <w:rPr>
          <w:rFonts w:ascii="Arial" w:hAnsi="Arial" w:cs="Arial"/>
          <w:b w:val="0"/>
        </w:rPr>
      </w:pPr>
      <w:r w:rsidRPr="009C77C9">
        <w:rPr>
          <w:rFonts w:ascii="Arial" w:hAnsi="Arial" w:cs="Arial"/>
          <w:b w:val="0"/>
        </w:rPr>
        <w:t xml:space="preserve">Zadavatel předpokládá financování veřejné zakázky z vlastních prostředků.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9C77C9" w:rsidTr="00291501">
        <w:tc>
          <w:tcPr>
            <w:tcW w:w="9212" w:type="dxa"/>
            <w:shd w:val="clear" w:color="auto" w:fill="FDE9D9"/>
          </w:tcPr>
          <w:p w:rsidR="0037366D" w:rsidRPr="009C77C9" w:rsidRDefault="0037366D" w:rsidP="000D4BCB">
            <w:pPr>
              <w:pStyle w:val="Nadpis1"/>
              <w:keepNext w:val="0"/>
              <w:widowControl w:val="0"/>
              <w:spacing w:after="240"/>
              <w:jc w:val="center"/>
              <w:rPr>
                <w:rFonts w:ascii="Arial" w:hAnsi="Arial" w:cs="Arial"/>
                <w:sz w:val="20"/>
                <w:szCs w:val="20"/>
                <w:lang w:val="cs-CZ" w:eastAsia="cs-CZ"/>
              </w:rPr>
            </w:pPr>
            <w:r w:rsidRPr="009C77C9">
              <w:rPr>
                <w:rFonts w:ascii="Arial" w:hAnsi="Arial" w:cs="Arial"/>
                <w:sz w:val="20"/>
                <w:szCs w:val="20"/>
                <w:lang w:val="cs-CZ" w:eastAsia="cs-CZ"/>
              </w:rPr>
              <w:t>4. Požadavky na varianty</w:t>
            </w:r>
          </w:p>
        </w:tc>
      </w:tr>
    </w:tbl>
    <w:p w:rsidR="0037366D" w:rsidRPr="009C77C9" w:rsidRDefault="0037366D" w:rsidP="000D4BCB">
      <w:pPr>
        <w:widowControl w:val="0"/>
        <w:spacing w:before="240" w:after="240"/>
        <w:jc w:val="both"/>
        <w:rPr>
          <w:rFonts w:ascii="Arial" w:hAnsi="Arial" w:cs="Arial"/>
          <w:b w:val="0"/>
        </w:rPr>
      </w:pPr>
      <w:r w:rsidRPr="009C77C9">
        <w:rPr>
          <w:rFonts w:ascii="Arial" w:hAnsi="Arial" w:cs="Arial"/>
          <w:b w:val="0"/>
        </w:rPr>
        <w:t>Zadavatel nepřipouští variantní řešení.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9C77C9" w:rsidTr="00291501">
        <w:trPr>
          <w:jc w:val="center"/>
        </w:trPr>
        <w:tc>
          <w:tcPr>
            <w:tcW w:w="9212" w:type="dxa"/>
            <w:shd w:val="clear" w:color="auto" w:fill="FDE9D9"/>
          </w:tcPr>
          <w:p w:rsidR="0037366D" w:rsidRPr="009C77C9" w:rsidRDefault="0037366D" w:rsidP="00FA2A17">
            <w:pPr>
              <w:pStyle w:val="Nadpis1"/>
              <w:keepNext w:val="0"/>
              <w:widowControl w:val="0"/>
              <w:spacing w:after="240"/>
              <w:jc w:val="center"/>
              <w:rPr>
                <w:rFonts w:ascii="Arial" w:hAnsi="Arial" w:cs="Arial"/>
                <w:sz w:val="20"/>
                <w:szCs w:val="20"/>
                <w:lang w:val="cs-CZ" w:eastAsia="cs-CZ"/>
              </w:rPr>
            </w:pPr>
            <w:r w:rsidRPr="009C77C9">
              <w:rPr>
                <w:rFonts w:ascii="Arial" w:hAnsi="Arial" w:cs="Arial"/>
                <w:sz w:val="20"/>
                <w:szCs w:val="20"/>
                <w:lang w:val="cs-CZ" w:eastAsia="cs-CZ"/>
              </w:rPr>
              <w:t xml:space="preserve">5. </w:t>
            </w:r>
            <w:r w:rsidR="00FA2A17">
              <w:rPr>
                <w:rFonts w:ascii="Arial" w:hAnsi="Arial" w:cs="Arial"/>
                <w:sz w:val="20"/>
                <w:szCs w:val="20"/>
                <w:lang w:val="cs-CZ" w:eastAsia="cs-CZ"/>
              </w:rPr>
              <w:t>P</w:t>
            </w:r>
            <w:r w:rsidRPr="009C77C9">
              <w:rPr>
                <w:rFonts w:ascii="Arial" w:hAnsi="Arial" w:cs="Arial"/>
                <w:sz w:val="20"/>
                <w:szCs w:val="20"/>
                <w:lang w:val="cs-CZ" w:eastAsia="cs-CZ"/>
              </w:rPr>
              <w:t>rohlídka místa plnění</w:t>
            </w:r>
          </w:p>
        </w:tc>
      </w:tr>
    </w:tbl>
    <w:p w:rsidR="0037366D" w:rsidRPr="009C77C9" w:rsidRDefault="0037366D" w:rsidP="000D4BCB">
      <w:pPr>
        <w:widowControl w:val="0"/>
        <w:numPr>
          <w:ilvl w:val="0"/>
          <w:numId w:val="24"/>
        </w:numPr>
        <w:overflowPunct/>
        <w:autoSpaceDE/>
        <w:autoSpaceDN/>
        <w:adjustRightInd/>
        <w:spacing w:before="240" w:after="240"/>
        <w:ind w:left="567" w:hanging="567"/>
        <w:jc w:val="both"/>
        <w:textAlignment w:val="auto"/>
        <w:rPr>
          <w:rFonts w:ascii="Arial" w:hAnsi="Arial" w:cs="Arial"/>
        </w:rPr>
      </w:pPr>
      <w:r w:rsidRPr="009C77C9">
        <w:rPr>
          <w:rFonts w:ascii="Arial" w:hAnsi="Arial" w:cs="Arial"/>
        </w:rPr>
        <w:t>Prohlídka místa plnění</w:t>
      </w:r>
    </w:p>
    <w:p w:rsidR="00B912CC" w:rsidRPr="009C77C9" w:rsidRDefault="00220091" w:rsidP="000D4BCB">
      <w:pPr>
        <w:widowControl w:val="0"/>
        <w:spacing w:before="240" w:after="240"/>
        <w:ind w:left="567"/>
        <w:jc w:val="both"/>
        <w:rPr>
          <w:rFonts w:ascii="Arial" w:hAnsi="Arial" w:cs="Arial"/>
          <w:b w:val="0"/>
        </w:rPr>
      </w:pPr>
      <w:r w:rsidRPr="009C77C9">
        <w:rPr>
          <w:rFonts w:ascii="Arial" w:hAnsi="Arial" w:cs="Arial"/>
          <w:b w:val="0"/>
        </w:rPr>
        <w:t xml:space="preserve">Zadavatel s ohledem na volnou dostupnost místa plnění </w:t>
      </w:r>
      <w:r w:rsidR="00CA1066">
        <w:rPr>
          <w:rFonts w:ascii="Arial" w:hAnsi="Arial" w:cs="Arial"/>
          <w:b w:val="0"/>
        </w:rPr>
        <w:t xml:space="preserve">a s ohledem na charakter </w:t>
      </w:r>
      <w:r w:rsidRPr="009C77C9">
        <w:rPr>
          <w:rFonts w:ascii="Arial" w:hAnsi="Arial" w:cs="Arial"/>
          <w:b w:val="0"/>
        </w:rPr>
        <w:t>veřejné zakázky prohlídku místa plnění neorganizuje.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9C77C9" w:rsidTr="00E3105B">
        <w:trPr>
          <w:jc w:val="center"/>
        </w:trPr>
        <w:tc>
          <w:tcPr>
            <w:tcW w:w="9060" w:type="dxa"/>
            <w:shd w:val="clear" w:color="auto" w:fill="FDE9D9"/>
          </w:tcPr>
          <w:p w:rsidR="0037366D" w:rsidRPr="009C77C9" w:rsidRDefault="0037366D" w:rsidP="000D4BCB">
            <w:pPr>
              <w:pStyle w:val="Nadpis1"/>
              <w:keepNext w:val="0"/>
              <w:widowControl w:val="0"/>
              <w:spacing w:after="240"/>
              <w:jc w:val="center"/>
              <w:rPr>
                <w:rFonts w:ascii="Arial" w:hAnsi="Arial" w:cs="Arial"/>
                <w:sz w:val="20"/>
                <w:szCs w:val="20"/>
                <w:lang w:val="cs-CZ" w:eastAsia="cs-CZ"/>
              </w:rPr>
            </w:pPr>
            <w:r w:rsidRPr="009C77C9">
              <w:rPr>
                <w:rFonts w:ascii="Arial" w:hAnsi="Arial" w:cs="Arial"/>
                <w:sz w:val="20"/>
                <w:szCs w:val="20"/>
                <w:lang w:val="cs-CZ" w:eastAsia="cs-CZ"/>
              </w:rPr>
              <w:t>6. Lhůta a místo plnění veřejné zakázky</w:t>
            </w:r>
          </w:p>
        </w:tc>
      </w:tr>
    </w:tbl>
    <w:p w:rsidR="0037366D" w:rsidRPr="009C77C9" w:rsidRDefault="0037366D" w:rsidP="000D4BCB">
      <w:pPr>
        <w:widowControl w:val="0"/>
        <w:numPr>
          <w:ilvl w:val="0"/>
          <w:numId w:val="1"/>
        </w:numPr>
        <w:overflowPunct/>
        <w:autoSpaceDE/>
        <w:autoSpaceDN/>
        <w:adjustRightInd/>
        <w:spacing w:before="240" w:after="240"/>
        <w:ind w:left="567" w:hanging="567"/>
        <w:jc w:val="both"/>
        <w:textAlignment w:val="auto"/>
        <w:rPr>
          <w:rFonts w:ascii="Arial" w:hAnsi="Arial" w:cs="Arial"/>
        </w:rPr>
      </w:pPr>
      <w:r w:rsidRPr="009C77C9">
        <w:rPr>
          <w:rFonts w:ascii="Arial" w:hAnsi="Arial" w:cs="Arial"/>
        </w:rPr>
        <w:lastRenderedPageBreak/>
        <w:t>Termín plnění</w:t>
      </w:r>
    </w:p>
    <w:p w:rsidR="0037366D" w:rsidRPr="009C77C9" w:rsidRDefault="0037366D" w:rsidP="000D4BCB">
      <w:pPr>
        <w:widowControl w:val="0"/>
        <w:overflowPunct/>
        <w:autoSpaceDE/>
        <w:autoSpaceDN/>
        <w:adjustRightInd/>
        <w:spacing w:before="240" w:after="240"/>
        <w:ind w:left="567"/>
        <w:jc w:val="both"/>
        <w:textAlignment w:val="auto"/>
        <w:rPr>
          <w:rFonts w:ascii="Arial" w:hAnsi="Arial" w:cs="Arial"/>
          <w:b w:val="0"/>
        </w:rPr>
      </w:pPr>
      <w:r w:rsidRPr="009C77C9">
        <w:rPr>
          <w:rFonts w:ascii="Arial" w:hAnsi="Arial" w:cs="Arial"/>
          <w:b w:val="0"/>
        </w:rPr>
        <w:t xml:space="preserve">Bližší termín plnění zadavatel stanovil v návrhu smlouvy o dílo. </w:t>
      </w:r>
    </w:p>
    <w:p w:rsidR="003F33EB" w:rsidRPr="009C77C9" w:rsidRDefault="0037366D" w:rsidP="000D4BCB">
      <w:pPr>
        <w:widowControl w:val="0"/>
        <w:spacing w:before="240" w:after="240"/>
        <w:ind w:left="567"/>
        <w:jc w:val="both"/>
        <w:rPr>
          <w:rFonts w:ascii="Arial" w:hAnsi="Arial" w:cs="Arial"/>
        </w:rPr>
      </w:pPr>
      <w:r w:rsidRPr="009C77C9">
        <w:rPr>
          <w:rFonts w:ascii="Arial" w:hAnsi="Arial" w:cs="Arial"/>
        </w:rPr>
        <w:t>Podmínky pro změnu termínu plnění</w:t>
      </w:r>
      <w:r w:rsidR="001A7B54" w:rsidRPr="009C77C9">
        <w:rPr>
          <w:rFonts w:ascii="Arial" w:hAnsi="Arial" w:cs="Arial"/>
        </w:rPr>
        <w:t xml:space="preserve">  </w:t>
      </w:r>
    </w:p>
    <w:p w:rsidR="0037366D" w:rsidRPr="009C77C9" w:rsidRDefault="0037366D" w:rsidP="000D4BCB">
      <w:pPr>
        <w:widowControl w:val="0"/>
        <w:spacing w:before="240" w:after="240"/>
        <w:ind w:left="567"/>
        <w:jc w:val="both"/>
        <w:rPr>
          <w:rFonts w:ascii="Arial" w:hAnsi="Arial" w:cs="Arial"/>
          <w:b w:val="0"/>
        </w:rPr>
      </w:pPr>
      <w:r w:rsidRPr="009C77C9">
        <w:rPr>
          <w:rFonts w:ascii="Arial" w:hAnsi="Arial" w:cs="Arial"/>
          <w:b w:val="0"/>
        </w:rPr>
        <w:t xml:space="preserve">Pokud z jakýchkoliv důvodů na straně zadavatele bude nemožné termín předpokládaného zahájení plnění dodržet (zejména prodloužením doby trvání </w:t>
      </w:r>
      <w:r w:rsidR="0045220C" w:rsidRPr="009C77C9">
        <w:rPr>
          <w:rFonts w:ascii="Arial" w:hAnsi="Arial" w:cs="Arial"/>
          <w:b w:val="0"/>
        </w:rPr>
        <w:t>výběru zhotovitele v rámci veřejné zakázky</w:t>
      </w:r>
      <w:r w:rsidRPr="009C77C9">
        <w:rPr>
          <w:rFonts w:ascii="Arial" w:hAnsi="Arial" w:cs="Arial"/>
          <w:b w:val="0"/>
        </w:rPr>
        <w:t xml:space="preserve">) je zadavatel oprávněn jednostranně změnit předpokládaný termín zahájení. Doba plnění se pak prodlužuje o dobu shodnou s prodlením zadavatele tak, aby celková lhůta, po kterou je uskutečnění plnění vyžadováno, zůstala zachována. Dojde-li k důvodům na straně zadavatele, pro které bude zadavatelem změněn předpokládaný termín zahájení, bude smlouva mezi zadavatelem a vybraným dodavatelem obsahovat již termíny upravené podle skutečného termínu zahájení. Další údaje o termínu plnění jsou uvedeny v obchodních podmínkách </w:t>
      </w:r>
      <w:r w:rsidR="00E3105B">
        <w:rPr>
          <w:rFonts w:ascii="Arial" w:hAnsi="Arial" w:cs="Arial"/>
          <w:b w:val="0"/>
        </w:rPr>
        <w:t xml:space="preserve">ve formě smlouvy </w:t>
      </w:r>
      <w:r w:rsidRPr="009C77C9">
        <w:rPr>
          <w:rFonts w:ascii="Arial" w:hAnsi="Arial" w:cs="Arial"/>
          <w:b w:val="0"/>
        </w:rPr>
        <w:t>(</w:t>
      </w:r>
      <w:r w:rsidRPr="009C77C9">
        <w:rPr>
          <w:rFonts w:ascii="Arial" w:hAnsi="Arial" w:cs="Arial"/>
        </w:rPr>
        <w:t>příloha B</w:t>
      </w:r>
      <w:r w:rsidR="00E3105B">
        <w:rPr>
          <w:rFonts w:ascii="Arial" w:hAnsi="Arial" w:cs="Arial"/>
        </w:rPr>
        <w:t>1</w:t>
      </w:r>
      <w:r w:rsidR="00E3105B">
        <w:rPr>
          <w:rFonts w:ascii="Arial" w:hAnsi="Arial" w:cs="Arial"/>
          <w:b w:val="0"/>
        </w:rPr>
        <w:t>)</w:t>
      </w:r>
      <w:r w:rsidRPr="009C77C9">
        <w:rPr>
          <w:rFonts w:ascii="Arial" w:hAnsi="Arial" w:cs="Arial"/>
          <w:b w:val="0"/>
        </w:rPr>
        <w:t>.</w:t>
      </w:r>
    </w:p>
    <w:p w:rsidR="0037366D" w:rsidRDefault="0037366D" w:rsidP="000D4BCB">
      <w:pPr>
        <w:widowControl w:val="0"/>
        <w:numPr>
          <w:ilvl w:val="0"/>
          <w:numId w:val="1"/>
        </w:numPr>
        <w:overflowPunct/>
        <w:autoSpaceDE/>
        <w:autoSpaceDN/>
        <w:adjustRightInd/>
        <w:spacing w:before="240" w:after="240"/>
        <w:ind w:left="567" w:hanging="567"/>
        <w:jc w:val="both"/>
        <w:textAlignment w:val="auto"/>
        <w:rPr>
          <w:rFonts w:ascii="Arial" w:hAnsi="Arial" w:cs="Arial"/>
        </w:rPr>
      </w:pPr>
      <w:r w:rsidRPr="009C77C9">
        <w:rPr>
          <w:rFonts w:ascii="Arial" w:hAnsi="Arial" w:cs="Arial"/>
        </w:rPr>
        <w:t>Místo plnění</w:t>
      </w:r>
      <w:r w:rsidR="00D428FE">
        <w:rPr>
          <w:rFonts w:ascii="Arial" w:hAnsi="Arial" w:cs="Arial"/>
        </w:rPr>
        <w:t xml:space="preserve"> realizace</w:t>
      </w:r>
    </w:p>
    <w:p w:rsidR="00E3105B" w:rsidRPr="00AA4CDD" w:rsidRDefault="002C573E" w:rsidP="000D4BCB">
      <w:pPr>
        <w:keepNext/>
        <w:overflowPunct/>
        <w:autoSpaceDE/>
        <w:autoSpaceDN/>
        <w:adjustRightInd/>
        <w:spacing w:before="240" w:after="240"/>
        <w:ind w:left="567"/>
        <w:jc w:val="both"/>
        <w:textAlignment w:val="auto"/>
        <w:rPr>
          <w:rFonts w:ascii="Arial" w:hAnsi="Arial" w:cs="Arial"/>
          <w:b w:val="0"/>
        </w:rPr>
      </w:pPr>
      <w:r>
        <w:rPr>
          <w:rFonts w:ascii="Arial" w:hAnsi="Arial" w:cs="Arial"/>
          <w:b w:val="0"/>
        </w:rPr>
        <w:t>III/11244</w:t>
      </w:r>
      <w:bookmarkStart w:id="0" w:name="_GoBack"/>
      <w:bookmarkEnd w:id="0"/>
      <w:r w:rsidR="00033AE0">
        <w:rPr>
          <w:rFonts w:ascii="Arial" w:hAnsi="Arial" w:cs="Arial"/>
          <w:b w:val="0"/>
        </w:rPr>
        <w:t xml:space="preserve"> Pavlov, okres Pelhřimov</w:t>
      </w:r>
      <w:r w:rsidR="00E3105B" w:rsidRPr="00770A42">
        <w:rPr>
          <w:rFonts w:ascii="Arial" w:hAnsi="Arial" w:cs="Arial"/>
          <w:b w:val="0"/>
        </w:rPr>
        <w:t>, Kraj Vysočina.</w:t>
      </w:r>
    </w:p>
    <w:p w:rsidR="00E3105B" w:rsidRPr="00AA4CDD" w:rsidRDefault="00D428FE" w:rsidP="000D4BCB">
      <w:pPr>
        <w:widowControl w:val="0"/>
        <w:numPr>
          <w:ilvl w:val="0"/>
          <w:numId w:val="1"/>
        </w:numPr>
        <w:overflowPunct/>
        <w:autoSpaceDE/>
        <w:autoSpaceDN/>
        <w:adjustRightInd/>
        <w:spacing w:before="240" w:after="240"/>
        <w:ind w:left="567" w:hanging="567"/>
        <w:jc w:val="both"/>
        <w:textAlignment w:val="auto"/>
        <w:rPr>
          <w:rFonts w:ascii="Arial" w:hAnsi="Arial" w:cs="Arial"/>
        </w:rPr>
      </w:pPr>
      <w:r>
        <w:rPr>
          <w:rFonts w:ascii="Arial" w:hAnsi="Arial" w:cs="Arial"/>
        </w:rPr>
        <w:t>Místo p</w:t>
      </w:r>
      <w:r w:rsidR="00E3105B" w:rsidRPr="00AA4CDD">
        <w:rPr>
          <w:rFonts w:ascii="Arial" w:hAnsi="Arial" w:cs="Arial"/>
        </w:rPr>
        <w:t>ředání projektové dokumentace</w:t>
      </w:r>
    </w:p>
    <w:p w:rsidR="00DF4BDB" w:rsidRPr="009C77C9" w:rsidRDefault="00E3105B" w:rsidP="000D4BCB">
      <w:pPr>
        <w:widowControl w:val="0"/>
        <w:overflowPunct/>
        <w:autoSpaceDE/>
        <w:autoSpaceDN/>
        <w:adjustRightInd/>
        <w:spacing w:before="240" w:after="240"/>
        <w:ind w:left="567"/>
        <w:jc w:val="both"/>
        <w:textAlignment w:val="auto"/>
        <w:rPr>
          <w:rFonts w:ascii="Arial" w:hAnsi="Arial" w:cs="Arial"/>
          <w:b w:val="0"/>
        </w:rPr>
      </w:pPr>
      <w:r w:rsidRPr="00AA4CDD">
        <w:rPr>
          <w:rFonts w:ascii="Arial" w:hAnsi="Arial" w:cs="Arial"/>
          <w:b w:val="0"/>
        </w:rPr>
        <w:t>Krajská správa a údržba silnic Vysočiny, příspěvková organizace, Kosovská 1122/16,</w:t>
      </w:r>
      <w:r>
        <w:rPr>
          <w:rFonts w:ascii="Arial" w:hAnsi="Arial" w:cs="Arial"/>
          <w:b w:val="0"/>
        </w:rPr>
        <w:t xml:space="preserve"> Jihlava 586 </w:t>
      </w:r>
      <w:r w:rsidRPr="00AA4CDD">
        <w:rPr>
          <w:rFonts w:ascii="Arial" w:hAnsi="Arial" w:cs="Arial"/>
          <w:b w:val="0"/>
        </w:rPr>
        <w:t>01</w:t>
      </w:r>
      <w:r w:rsidR="00DF4BDB" w:rsidRPr="009C77C9">
        <w:rPr>
          <w:rFonts w:ascii="Arial" w:hAnsi="Arial" w:cs="Arial"/>
          <w:b w:val="0"/>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72"/>
      </w:tblGrid>
      <w:tr w:rsidR="0037366D" w:rsidRPr="009C77C9" w:rsidTr="00E3105B">
        <w:trPr>
          <w:jc w:val="center"/>
        </w:trPr>
        <w:tc>
          <w:tcPr>
            <w:tcW w:w="9072" w:type="dxa"/>
            <w:shd w:val="clear" w:color="auto" w:fill="FDE9D9"/>
          </w:tcPr>
          <w:p w:rsidR="0037366D" w:rsidRPr="009C77C9" w:rsidRDefault="0037366D" w:rsidP="000D4BCB">
            <w:pPr>
              <w:pStyle w:val="Nadpis1"/>
              <w:keepNext w:val="0"/>
              <w:widowControl w:val="0"/>
              <w:spacing w:after="240"/>
              <w:jc w:val="center"/>
              <w:rPr>
                <w:rFonts w:ascii="Arial" w:hAnsi="Arial" w:cs="Arial"/>
                <w:sz w:val="20"/>
                <w:szCs w:val="20"/>
                <w:lang w:val="cs-CZ" w:eastAsia="cs-CZ"/>
              </w:rPr>
            </w:pPr>
            <w:r w:rsidRPr="009C77C9">
              <w:rPr>
                <w:rFonts w:ascii="Arial" w:hAnsi="Arial" w:cs="Arial"/>
                <w:sz w:val="20"/>
                <w:szCs w:val="20"/>
                <w:lang w:val="cs-CZ" w:eastAsia="cs-CZ"/>
              </w:rPr>
              <w:t>7. Způsob hodnocení nabídek</w:t>
            </w:r>
          </w:p>
        </w:tc>
      </w:tr>
    </w:tbl>
    <w:p w:rsidR="0063674D" w:rsidRPr="00C7039C" w:rsidRDefault="0063674D" w:rsidP="000D4BCB">
      <w:pPr>
        <w:widowControl w:val="0"/>
        <w:numPr>
          <w:ilvl w:val="0"/>
          <w:numId w:val="2"/>
        </w:numPr>
        <w:spacing w:before="240" w:after="240"/>
        <w:ind w:left="567" w:hanging="567"/>
        <w:jc w:val="both"/>
        <w:rPr>
          <w:rFonts w:ascii="Arial" w:hAnsi="Arial" w:cs="Arial"/>
        </w:rPr>
      </w:pPr>
      <w:r w:rsidRPr="00C7039C">
        <w:rPr>
          <w:rFonts w:ascii="Arial" w:hAnsi="Arial" w:cs="Arial"/>
          <w:b w:val="0"/>
        </w:rPr>
        <w:t>Zadavatel může provést posouzení splnění podmínek zadavatele před hodnocením nabídek nebo až po hodnocení nabídek. U vybraného dodavatele zadavatel provede posouzení splnění podmínek a hodnocení jeho nabídky vždy.</w:t>
      </w:r>
    </w:p>
    <w:p w:rsidR="0063674D" w:rsidRPr="00C7039C" w:rsidRDefault="0063674D" w:rsidP="000D4BCB">
      <w:pPr>
        <w:widowControl w:val="0"/>
        <w:numPr>
          <w:ilvl w:val="0"/>
          <w:numId w:val="2"/>
        </w:numPr>
        <w:spacing w:before="240" w:after="240"/>
        <w:ind w:left="567" w:hanging="567"/>
        <w:jc w:val="both"/>
        <w:rPr>
          <w:rFonts w:ascii="Arial" w:hAnsi="Arial" w:cs="Arial"/>
        </w:rPr>
      </w:pPr>
      <w:r w:rsidRPr="00C7039C">
        <w:rPr>
          <w:rFonts w:ascii="Arial" w:hAnsi="Arial" w:cs="Arial"/>
        </w:rPr>
        <w:t>Základní hodnotící kritérium pro zadání veřejné zakázky</w:t>
      </w:r>
    </w:p>
    <w:p w:rsidR="0063674D" w:rsidRPr="004030B5" w:rsidRDefault="0063674D" w:rsidP="000D4BCB">
      <w:pPr>
        <w:spacing w:before="240" w:after="240"/>
        <w:ind w:left="567"/>
        <w:jc w:val="both"/>
        <w:rPr>
          <w:rFonts w:ascii="Arial" w:hAnsi="Arial" w:cs="Arial"/>
          <w:b w:val="0"/>
        </w:rPr>
      </w:pPr>
      <w:r w:rsidRPr="004030B5">
        <w:rPr>
          <w:rFonts w:ascii="Arial" w:hAnsi="Arial" w:cs="Arial"/>
          <w:b w:val="0"/>
        </w:rPr>
        <w:t xml:space="preserve">Nabídky budou hodnoceny podle kritéria </w:t>
      </w:r>
      <w:r w:rsidRPr="004030B5">
        <w:rPr>
          <w:rFonts w:ascii="Arial" w:hAnsi="Arial" w:cs="Arial"/>
        </w:rPr>
        <w:t>ekonomická výhodnost nabídek</w:t>
      </w:r>
      <w:r w:rsidRPr="004030B5">
        <w:rPr>
          <w:rFonts w:ascii="Arial" w:hAnsi="Arial" w:cs="Arial"/>
          <w:b w:val="0"/>
        </w:rPr>
        <w:t xml:space="preserve">. </w:t>
      </w:r>
    </w:p>
    <w:p w:rsidR="0063674D" w:rsidRPr="00D93CCF" w:rsidRDefault="0063674D" w:rsidP="000D4BCB">
      <w:pPr>
        <w:spacing w:before="240" w:after="240"/>
        <w:ind w:left="567"/>
        <w:jc w:val="both"/>
        <w:rPr>
          <w:rFonts w:ascii="Arial" w:hAnsi="Arial" w:cs="Arial"/>
          <w:b w:val="0"/>
        </w:rPr>
      </w:pPr>
      <w:r w:rsidRPr="00D93CCF">
        <w:rPr>
          <w:rFonts w:ascii="Arial" w:hAnsi="Arial" w:cs="Arial"/>
          <w:b w:val="0"/>
        </w:rPr>
        <w:t xml:space="preserve">Ekonomická výhodnost nabídek bude hodnocena </w:t>
      </w:r>
      <w:r w:rsidR="00C7039C" w:rsidRPr="00D93CCF">
        <w:rPr>
          <w:rFonts w:ascii="Arial" w:hAnsi="Arial" w:cs="Arial"/>
          <w:b w:val="0"/>
        </w:rPr>
        <w:t xml:space="preserve">pouze na základě nejnižší nabídkové ceny </w:t>
      </w:r>
      <w:r w:rsidR="00D93CCF">
        <w:rPr>
          <w:rFonts w:ascii="Arial" w:hAnsi="Arial" w:cs="Arial"/>
          <w:b w:val="0"/>
        </w:rPr>
        <w:t xml:space="preserve">v součtu </w:t>
      </w:r>
      <w:r w:rsidR="00C7039C" w:rsidRPr="00D93CCF">
        <w:rPr>
          <w:rFonts w:ascii="Arial" w:hAnsi="Arial" w:cs="Arial"/>
          <w:b w:val="0"/>
        </w:rPr>
        <w:t>v Kč včetně DPH</w:t>
      </w:r>
      <w:r w:rsidR="00E94BD2">
        <w:rPr>
          <w:rFonts w:ascii="Arial" w:hAnsi="Arial" w:cs="Arial"/>
          <w:b w:val="0"/>
        </w:rPr>
        <w:t>.</w:t>
      </w:r>
    </w:p>
    <w:p w:rsidR="0063674D" w:rsidRPr="00D93CCF" w:rsidRDefault="0063674D" w:rsidP="000D4BCB">
      <w:pPr>
        <w:widowControl w:val="0"/>
        <w:numPr>
          <w:ilvl w:val="0"/>
          <w:numId w:val="2"/>
        </w:numPr>
        <w:spacing w:before="240" w:after="240"/>
        <w:ind w:left="567" w:hanging="567"/>
        <w:jc w:val="both"/>
        <w:rPr>
          <w:rFonts w:ascii="Arial" w:hAnsi="Arial" w:cs="Arial"/>
        </w:rPr>
      </w:pPr>
      <w:r w:rsidRPr="00D93CCF">
        <w:rPr>
          <w:rFonts w:ascii="Arial" w:hAnsi="Arial" w:cs="Arial"/>
        </w:rPr>
        <w:t xml:space="preserve">Zadavatel stanovil kritéria hodnocení takto: </w:t>
      </w:r>
    </w:p>
    <w:p w:rsidR="0063674D" w:rsidRPr="00D93CCF" w:rsidRDefault="0063674D" w:rsidP="000D4BCB">
      <w:pPr>
        <w:pStyle w:val="2sltext"/>
        <w:keepLines/>
        <w:numPr>
          <w:ilvl w:val="0"/>
          <w:numId w:val="36"/>
        </w:numPr>
        <w:ind w:left="993" w:hanging="426"/>
        <w:rPr>
          <w:rFonts w:ascii="Arial" w:hAnsi="Arial" w:cs="Arial"/>
          <w:b/>
          <w:sz w:val="20"/>
          <w:szCs w:val="20"/>
        </w:rPr>
      </w:pPr>
      <w:r w:rsidRPr="00D93CCF">
        <w:rPr>
          <w:rFonts w:ascii="Arial" w:hAnsi="Arial" w:cs="Arial"/>
          <w:b/>
          <w:sz w:val="20"/>
          <w:szCs w:val="20"/>
        </w:rPr>
        <w:t>Nabídková cena</w:t>
      </w:r>
      <w:r w:rsidRPr="00D93CCF">
        <w:rPr>
          <w:rFonts w:ascii="Arial" w:hAnsi="Arial" w:cs="Arial"/>
          <w:sz w:val="20"/>
          <w:szCs w:val="20"/>
        </w:rPr>
        <w:t xml:space="preserve"> </w:t>
      </w:r>
      <w:r w:rsidRPr="00D93CCF">
        <w:rPr>
          <w:rFonts w:ascii="Arial" w:hAnsi="Arial" w:cs="Arial"/>
          <w:b/>
          <w:sz w:val="20"/>
          <w:szCs w:val="20"/>
        </w:rPr>
        <w:t xml:space="preserve">za zpracování kompletní projektové dokumentace stavby </w:t>
      </w:r>
      <w:r w:rsidRPr="00D93CCF">
        <w:rPr>
          <w:rFonts w:ascii="Arial" w:hAnsi="Arial" w:cs="Arial"/>
          <w:sz w:val="20"/>
          <w:szCs w:val="20"/>
        </w:rPr>
        <w:t>(a to ve všech stupních, jak je stanoveno v technických podmínkách)</w:t>
      </w:r>
      <w:r w:rsidRPr="00D93CCF">
        <w:rPr>
          <w:rFonts w:ascii="Arial" w:hAnsi="Arial" w:cs="Arial"/>
          <w:b/>
          <w:sz w:val="20"/>
          <w:szCs w:val="20"/>
        </w:rPr>
        <w:t xml:space="preserve"> </w:t>
      </w:r>
    </w:p>
    <w:p w:rsidR="0063674D" w:rsidRPr="001D61C4" w:rsidRDefault="0063674D" w:rsidP="000D4BCB">
      <w:pPr>
        <w:pStyle w:val="2sltext"/>
        <w:keepLines/>
        <w:numPr>
          <w:ilvl w:val="0"/>
          <w:numId w:val="36"/>
        </w:numPr>
        <w:ind w:left="993" w:hanging="426"/>
        <w:rPr>
          <w:rFonts w:ascii="Arial" w:hAnsi="Arial" w:cs="Arial"/>
          <w:sz w:val="20"/>
          <w:szCs w:val="20"/>
        </w:rPr>
      </w:pPr>
      <w:r w:rsidRPr="00D93CCF">
        <w:rPr>
          <w:rFonts w:ascii="Arial" w:hAnsi="Arial" w:cs="Arial"/>
          <w:b/>
          <w:sz w:val="20"/>
          <w:szCs w:val="20"/>
        </w:rPr>
        <w:t xml:space="preserve">Nabídková cena za výkon autorského dozoru </w:t>
      </w:r>
      <w:r w:rsidRPr="00D93CCF">
        <w:rPr>
          <w:rFonts w:ascii="Arial" w:hAnsi="Arial" w:cs="Arial"/>
          <w:sz w:val="20"/>
          <w:szCs w:val="20"/>
        </w:rPr>
        <w:t xml:space="preserve">dle předpokladu zadavatele a pro potřeby </w:t>
      </w:r>
      <w:r w:rsidRPr="001D61C4">
        <w:rPr>
          <w:rFonts w:ascii="Arial" w:hAnsi="Arial" w:cs="Arial"/>
          <w:sz w:val="20"/>
          <w:szCs w:val="20"/>
        </w:rPr>
        <w:t>hodnocení nabídek</w:t>
      </w:r>
      <w:r w:rsidRPr="001D61C4">
        <w:rPr>
          <w:rFonts w:ascii="Arial" w:hAnsi="Arial" w:cs="Arial"/>
          <w:b/>
          <w:sz w:val="20"/>
          <w:szCs w:val="20"/>
        </w:rPr>
        <w:t xml:space="preserve"> </w:t>
      </w:r>
      <w:r w:rsidRPr="001D61C4">
        <w:rPr>
          <w:rFonts w:ascii="Arial" w:hAnsi="Arial" w:cs="Arial"/>
          <w:sz w:val="20"/>
          <w:szCs w:val="20"/>
        </w:rPr>
        <w:t>v rozsahu:</w:t>
      </w:r>
    </w:p>
    <w:p w:rsidR="0063674D" w:rsidRPr="001D61C4" w:rsidRDefault="0063674D" w:rsidP="000D4BCB">
      <w:pPr>
        <w:pStyle w:val="2sltext"/>
        <w:keepLines/>
        <w:numPr>
          <w:ilvl w:val="0"/>
          <w:numId w:val="38"/>
        </w:numPr>
        <w:tabs>
          <w:tab w:val="left" w:pos="708"/>
        </w:tabs>
        <w:ind w:left="1418" w:hanging="425"/>
        <w:rPr>
          <w:rFonts w:ascii="Arial" w:hAnsi="Arial" w:cs="Arial"/>
          <w:sz w:val="20"/>
          <w:szCs w:val="20"/>
        </w:rPr>
      </w:pPr>
      <w:r w:rsidRPr="001D61C4">
        <w:rPr>
          <w:rFonts w:ascii="Arial" w:hAnsi="Arial" w:cs="Arial"/>
          <w:sz w:val="20"/>
          <w:szCs w:val="20"/>
        </w:rPr>
        <w:t>1</w:t>
      </w:r>
      <w:r w:rsidR="00050541">
        <w:rPr>
          <w:rFonts w:ascii="Arial" w:hAnsi="Arial" w:cs="Arial"/>
          <w:sz w:val="20"/>
          <w:szCs w:val="20"/>
        </w:rPr>
        <w:t>0</w:t>
      </w:r>
      <w:r w:rsidRPr="001D61C4">
        <w:rPr>
          <w:rFonts w:ascii="Arial" w:hAnsi="Arial" w:cs="Arial"/>
          <w:sz w:val="20"/>
          <w:szCs w:val="20"/>
        </w:rPr>
        <w:t xml:space="preserve"> hodin za práce spojené s výkonem AD v kanceláři bez nároku na cestové a  </w:t>
      </w:r>
    </w:p>
    <w:p w:rsidR="0063674D" w:rsidRPr="001D61C4" w:rsidRDefault="00050541" w:rsidP="000D4BCB">
      <w:pPr>
        <w:pStyle w:val="2sltext"/>
        <w:keepLines/>
        <w:numPr>
          <w:ilvl w:val="0"/>
          <w:numId w:val="38"/>
        </w:numPr>
        <w:tabs>
          <w:tab w:val="left" w:pos="708"/>
        </w:tabs>
        <w:ind w:left="1418" w:hanging="425"/>
        <w:rPr>
          <w:rFonts w:ascii="Arial" w:hAnsi="Arial" w:cs="Arial"/>
          <w:sz w:val="20"/>
          <w:szCs w:val="20"/>
        </w:rPr>
      </w:pPr>
      <w:r>
        <w:rPr>
          <w:rFonts w:ascii="Arial" w:hAnsi="Arial" w:cs="Arial"/>
          <w:sz w:val="20"/>
          <w:szCs w:val="20"/>
        </w:rPr>
        <w:t>24</w:t>
      </w:r>
      <w:r w:rsidR="0063674D" w:rsidRPr="001D61C4">
        <w:rPr>
          <w:rFonts w:ascii="Arial" w:hAnsi="Arial" w:cs="Arial"/>
          <w:sz w:val="20"/>
          <w:szCs w:val="20"/>
        </w:rPr>
        <w:t xml:space="preserve"> hod. (8 kontrolních dnů x </w:t>
      </w:r>
      <w:r>
        <w:rPr>
          <w:rFonts w:ascii="Arial" w:hAnsi="Arial" w:cs="Arial"/>
          <w:sz w:val="20"/>
          <w:szCs w:val="20"/>
        </w:rPr>
        <w:t>3</w:t>
      </w:r>
      <w:r w:rsidR="0063674D" w:rsidRPr="001D61C4">
        <w:rPr>
          <w:rFonts w:ascii="Arial" w:hAnsi="Arial" w:cs="Arial"/>
          <w:sz w:val="20"/>
          <w:szCs w:val="20"/>
        </w:rPr>
        <w:t xml:space="preserve"> hod.) výkon na staveništi včetně cestovného.</w:t>
      </w:r>
    </w:p>
    <w:p w:rsidR="0063674D" w:rsidRPr="00D93CCF" w:rsidRDefault="0063674D" w:rsidP="00D93CCF">
      <w:pPr>
        <w:numPr>
          <w:ilvl w:val="0"/>
          <w:numId w:val="2"/>
        </w:numPr>
        <w:spacing w:before="240"/>
        <w:ind w:left="567" w:hanging="567"/>
        <w:jc w:val="both"/>
        <w:rPr>
          <w:rFonts w:ascii="Arial" w:hAnsi="Arial" w:cs="Arial"/>
          <w:b w:val="0"/>
        </w:rPr>
      </w:pPr>
      <w:r w:rsidRPr="00D93CCF">
        <w:rPr>
          <w:rFonts w:ascii="Arial" w:hAnsi="Arial" w:cs="Arial"/>
          <w:b w:val="0"/>
        </w:rPr>
        <w:t xml:space="preserve">Na základě </w:t>
      </w:r>
      <w:r w:rsidRPr="00D93CCF">
        <w:rPr>
          <w:rFonts w:ascii="Arial" w:hAnsi="Arial" w:cs="Arial"/>
        </w:rPr>
        <w:t>součtu výsledných</w:t>
      </w:r>
      <w:r w:rsidRPr="00D93CCF">
        <w:rPr>
          <w:rFonts w:ascii="Arial" w:hAnsi="Arial" w:cs="Arial"/>
          <w:b w:val="0"/>
        </w:rPr>
        <w:t xml:space="preserve"> </w:t>
      </w:r>
      <w:r w:rsidRPr="00D93CCF">
        <w:rPr>
          <w:rFonts w:ascii="Arial" w:hAnsi="Arial" w:cs="Arial"/>
        </w:rPr>
        <w:t>hodnot jednotlivých nabídek</w:t>
      </w:r>
      <w:r w:rsidRPr="00D93CCF">
        <w:rPr>
          <w:rFonts w:ascii="Arial" w:hAnsi="Arial" w:cs="Arial"/>
          <w:b w:val="0"/>
        </w:rPr>
        <w:t xml:space="preserve"> v rámci kritérií hodnocení bude stanoveno pořadí úspěšnosti jednotlivých nabídek na uzavření smlouvy o dílo. Ekonomicky nejvýhodnější nabídkou na uzavření smlouvy o dílo je nabídka, která </w:t>
      </w:r>
      <w:r w:rsidR="00E94BD2" w:rsidRPr="00D93CCF">
        <w:rPr>
          <w:rFonts w:ascii="Arial" w:hAnsi="Arial" w:cs="Arial"/>
          <w:b w:val="0"/>
        </w:rPr>
        <w:t>obsahuje nejnižší nabídkovou cenu</w:t>
      </w:r>
      <w:r w:rsidRPr="00D93CCF">
        <w:rPr>
          <w:rFonts w:ascii="Arial" w:hAnsi="Arial" w:cs="Arial"/>
          <w:b w:val="0"/>
        </w:rPr>
        <w:t xml:space="preserve"> v součtu. </w:t>
      </w:r>
    </w:p>
    <w:p w:rsidR="00D93CCF" w:rsidRPr="00D93CCF" w:rsidRDefault="00D93CCF" w:rsidP="00D93CCF">
      <w:pPr>
        <w:spacing w:after="240"/>
        <w:ind w:left="567"/>
        <w:jc w:val="both"/>
        <w:rPr>
          <w:rFonts w:ascii="Arial" w:hAnsi="Arial" w:cs="Arial"/>
        </w:rPr>
      </w:pPr>
      <w:r w:rsidRPr="00D93CCF">
        <w:rPr>
          <w:rFonts w:ascii="Arial" w:hAnsi="Arial" w:cs="Arial"/>
        </w:rPr>
        <w:t>Součet nabídkových cen bude použit pouze pro hodnocení výhodnosti nejnižší nabídkové ceny.</w:t>
      </w:r>
    </w:p>
    <w:p w:rsidR="0063674D" w:rsidRPr="00D93CCF" w:rsidRDefault="0063674D" w:rsidP="000D4BCB">
      <w:pPr>
        <w:numPr>
          <w:ilvl w:val="0"/>
          <w:numId w:val="2"/>
        </w:numPr>
        <w:spacing w:before="240" w:after="240"/>
        <w:ind w:left="567" w:hanging="567"/>
        <w:jc w:val="both"/>
        <w:rPr>
          <w:rFonts w:ascii="Arial" w:hAnsi="Arial" w:cs="Arial"/>
          <w:b w:val="0"/>
        </w:rPr>
      </w:pPr>
      <w:r w:rsidRPr="00D93CCF">
        <w:rPr>
          <w:rFonts w:ascii="Arial" w:hAnsi="Arial" w:cs="Arial"/>
          <w:b w:val="0"/>
        </w:rPr>
        <w:t>Nabídky na uzavření smlouvy o dílo budou vyhodnoceny prostým seřazením</w:t>
      </w:r>
      <w:r w:rsidR="00D93CCF">
        <w:rPr>
          <w:rFonts w:ascii="Arial" w:hAnsi="Arial" w:cs="Arial"/>
          <w:b w:val="0"/>
        </w:rPr>
        <w:t xml:space="preserve"> celkových</w:t>
      </w:r>
      <w:r w:rsidRPr="00D93CCF">
        <w:rPr>
          <w:rFonts w:ascii="Arial" w:hAnsi="Arial" w:cs="Arial"/>
          <w:b w:val="0"/>
        </w:rPr>
        <w:t xml:space="preserve"> nabídek</w:t>
      </w:r>
      <w:r w:rsidR="00E94BD2" w:rsidRPr="00D93CCF">
        <w:rPr>
          <w:rFonts w:ascii="Arial" w:hAnsi="Arial" w:cs="Arial"/>
          <w:b w:val="0"/>
        </w:rPr>
        <w:t xml:space="preserve"> od nejnižší </w:t>
      </w:r>
      <w:r w:rsidR="00D93CCF">
        <w:rPr>
          <w:rFonts w:ascii="Arial" w:hAnsi="Arial" w:cs="Arial"/>
          <w:b w:val="0"/>
        </w:rPr>
        <w:t xml:space="preserve">ceny </w:t>
      </w:r>
      <w:r w:rsidR="00E94BD2" w:rsidRPr="00D93CCF">
        <w:rPr>
          <w:rFonts w:ascii="Arial" w:hAnsi="Arial" w:cs="Arial"/>
          <w:b w:val="0"/>
        </w:rPr>
        <w:t>po nejvyšší</w:t>
      </w:r>
      <w:r w:rsidRPr="00D93CCF">
        <w:rPr>
          <w:rFonts w:ascii="Arial" w:hAnsi="Arial" w:cs="Arial"/>
          <w:b w:val="0"/>
        </w:rPr>
        <w:t xml:space="preserve">. </w:t>
      </w:r>
    </w:p>
    <w:p w:rsidR="0063674D" w:rsidRPr="00D93CCF" w:rsidRDefault="0063674D" w:rsidP="000D4BCB">
      <w:pPr>
        <w:numPr>
          <w:ilvl w:val="0"/>
          <w:numId w:val="2"/>
        </w:numPr>
        <w:spacing w:before="240" w:after="240"/>
        <w:ind w:left="567" w:hanging="567"/>
        <w:jc w:val="both"/>
        <w:rPr>
          <w:rFonts w:ascii="Arial" w:hAnsi="Arial" w:cs="Arial"/>
          <w:b w:val="0"/>
        </w:rPr>
      </w:pPr>
      <w:r w:rsidRPr="00D93CCF">
        <w:rPr>
          <w:rFonts w:ascii="Arial" w:hAnsi="Arial" w:cs="Arial"/>
          <w:b w:val="0"/>
        </w:rPr>
        <w:lastRenderedPageBreak/>
        <w:t xml:space="preserve">V případě rovnosti hodnot </w:t>
      </w:r>
      <w:r w:rsidR="00E94BD2" w:rsidRPr="00D93CCF">
        <w:rPr>
          <w:rFonts w:ascii="Arial" w:hAnsi="Arial" w:cs="Arial"/>
          <w:b w:val="0"/>
        </w:rPr>
        <w:t xml:space="preserve">celkových nabídkových cen </w:t>
      </w:r>
      <w:r w:rsidRPr="00D93CCF">
        <w:rPr>
          <w:rFonts w:ascii="Arial" w:hAnsi="Arial" w:cs="Arial"/>
          <w:b w:val="0"/>
        </w:rPr>
        <w:t xml:space="preserve">se za výhodnější nabídku považuje nabídka s nižší nabídkovou cenou za zpracování kompletní projektové dokumentace stavby. Pokud nebude možné určit pořadí nabídek podle věty první, bude za výhodnější považována nabídka účastníka zadávacího řízení, který svoji nabídku podal dříve. </w:t>
      </w:r>
    </w:p>
    <w:p w:rsidR="0037366D" w:rsidRPr="00D93CCF" w:rsidRDefault="0063674D" w:rsidP="000D4BCB">
      <w:pPr>
        <w:numPr>
          <w:ilvl w:val="0"/>
          <w:numId w:val="2"/>
        </w:numPr>
        <w:spacing w:before="240" w:after="240"/>
        <w:ind w:left="567" w:hanging="567"/>
        <w:jc w:val="both"/>
        <w:rPr>
          <w:rFonts w:ascii="Arial" w:hAnsi="Arial" w:cs="Arial"/>
          <w:b w:val="0"/>
        </w:rPr>
      </w:pPr>
      <w:r w:rsidRPr="00D93CCF">
        <w:rPr>
          <w:rFonts w:ascii="Arial" w:hAnsi="Arial" w:cs="Arial"/>
          <w:b w:val="0"/>
        </w:rPr>
        <w:t xml:space="preserve">Pro hodnocení jsou rozhodné nabídkové ceny uvedeny v </w:t>
      </w:r>
      <w:r w:rsidRPr="00D93CCF">
        <w:rPr>
          <w:rFonts w:ascii="Arial" w:hAnsi="Arial" w:cs="Arial"/>
        </w:rPr>
        <w:t>korunách českých včetně DPH</w:t>
      </w:r>
      <w:r w:rsidRPr="00D93CCF">
        <w:rPr>
          <w:rFonts w:ascii="Arial" w:hAnsi="Arial" w:cs="Arial"/>
          <w:b w:val="0"/>
        </w:rPr>
        <w:t xml:space="preserve">. </w:t>
      </w:r>
      <w:r w:rsidR="0037366D" w:rsidRPr="00D93CCF">
        <w:rPr>
          <w:rFonts w:ascii="Arial" w:hAnsi="Arial" w:cs="Arial"/>
          <w:b w:val="0"/>
        </w:rPr>
        <w:t xml:space="preserve"> </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250"/>
      </w:tblGrid>
      <w:tr w:rsidR="0037366D" w:rsidRPr="009C77C9" w:rsidTr="00291501">
        <w:trPr>
          <w:jc w:val="center"/>
        </w:trPr>
        <w:tc>
          <w:tcPr>
            <w:tcW w:w="9250" w:type="dxa"/>
            <w:shd w:val="clear" w:color="auto" w:fill="FDE9D9"/>
          </w:tcPr>
          <w:p w:rsidR="0037366D" w:rsidRPr="009C77C9" w:rsidRDefault="0037366D" w:rsidP="000D4BCB">
            <w:pPr>
              <w:pStyle w:val="Nadpis1"/>
              <w:keepNext w:val="0"/>
              <w:widowControl w:val="0"/>
              <w:spacing w:after="240"/>
              <w:jc w:val="center"/>
              <w:rPr>
                <w:rFonts w:ascii="Arial" w:hAnsi="Arial" w:cs="Arial"/>
                <w:sz w:val="20"/>
                <w:szCs w:val="20"/>
                <w:lang w:val="cs-CZ" w:eastAsia="cs-CZ"/>
              </w:rPr>
            </w:pPr>
            <w:r w:rsidRPr="009C77C9">
              <w:rPr>
                <w:rFonts w:ascii="Arial" w:hAnsi="Arial" w:cs="Arial"/>
                <w:sz w:val="20"/>
                <w:szCs w:val="20"/>
                <w:lang w:val="cs-CZ" w:eastAsia="cs-CZ"/>
              </w:rPr>
              <w:t xml:space="preserve">8. </w:t>
            </w:r>
            <w:r w:rsidRPr="009C77C9">
              <w:rPr>
                <w:rFonts w:ascii="Arial" w:hAnsi="Arial" w:cs="Arial"/>
                <w:bCs w:val="0"/>
                <w:sz w:val="20"/>
                <w:szCs w:val="20"/>
                <w:lang w:val="cs-CZ" w:eastAsia="cs-CZ"/>
              </w:rPr>
              <w:t xml:space="preserve">Požadavky na způsob zpracování nabídkové ceny a nabídky </w:t>
            </w:r>
          </w:p>
        </w:tc>
      </w:tr>
    </w:tbl>
    <w:p w:rsidR="0037366D" w:rsidRPr="009E05E7" w:rsidRDefault="0037366D" w:rsidP="000D4BCB">
      <w:pPr>
        <w:widowControl w:val="0"/>
        <w:numPr>
          <w:ilvl w:val="0"/>
          <w:numId w:val="5"/>
        </w:numPr>
        <w:overflowPunct/>
        <w:autoSpaceDE/>
        <w:autoSpaceDN/>
        <w:adjustRightInd/>
        <w:spacing w:before="240" w:after="240"/>
        <w:ind w:left="567" w:hanging="567"/>
        <w:jc w:val="both"/>
        <w:textAlignment w:val="auto"/>
        <w:rPr>
          <w:rFonts w:ascii="Arial" w:hAnsi="Arial" w:cs="Arial"/>
        </w:rPr>
      </w:pPr>
      <w:r w:rsidRPr="009E05E7">
        <w:rPr>
          <w:rFonts w:ascii="Arial" w:hAnsi="Arial" w:cs="Arial"/>
        </w:rPr>
        <w:t>Nabídková cena</w:t>
      </w:r>
    </w:p>
    <w:p w:rsidR="009E05E7" w:rsidRPr="00AA4CDD" w:rsidRDefault="009E05E7" w:rsidP="000D4BCB">
      <w:pPr>
        <w:keepNext/>
        <w:numPr>
          <w:ilvl w:val="0"/>
          <w:numId w:val="22"/>
        </w:numPr>
        <w:spacing w:before="240" w:after="240"/>
        <w:ind w:left="1276" w:hanging="709"/>
        <w:jc w:val="both"/>
        <w:rPr>
          <w:rFonts w:ascii="Arial" w:hAnsi="Arial" w:cs="Arial"/>
          <w:b w:val="0"/>
        </w:rPr>
      </w:pPr>
      <w:bookmarkStart w:id="1" w:name="_Hlk23613166"/>
      <w:r w:rsidRPr="00AA4CDD">
        <w:rPr>
          <w:rFonts w:ascii="Arial" w:hAnsi="Arial" w:cs="Arial"/>
          <w:b w:val="0"/>
        </w:rPr>
        <w:t xml:space="preserve">Nabídkovou cenou se pro účely </w:t>
      </w:r>
      <w:r w:rsidR="00580C4D">
        <w:rPr>
          <w:rFonts w:ascii="Arial" w:hAnsi="Arial" w:cs="Arial"/>
          <w:b w:val="0"/>
        </w:rPr>
        <w:t>veřejné zakázky</w:t>
      </w:r>
      <w:r w:rsidRPr="00AA4CDD">
        <w:rPr>
          <w:rFonts w:ascii="Arial" w:hAnsi="Arial" w:cs="Arial"/>
          <w:b w:val="0"/>
        </w:rPr>
        <w:t xml:space="preserve"> rozumí celková cena plnění v korunách českých v rozsahu této zadávací dokumentace. Nabídková cena musí obsahovat veškeré nutné náklady k řádné realizaci plnění, včetně všech nákladů souvisejících. V případě jakéhokoliv rozporu v cenových údajích v nabídce účastníka se za hodnotu celkové nabídkové ceny považuje údaj uvedený v návrhu smlouvy. </w:t>
      </w:r>
    </w:p>
    <w:p w:rsidR="009E05E7" w:rsidRPr="00AA4CDD" w:rsidRDefault="009E05E7" w:rsidP="000D4BCB">
      <w:pPr>
        <w:keepNext/>
        <w:numPr>
          <w:ilvl w:val="0"/>
          <w:numId w:val="22"/>
        </w:numPr>
        <w:spacing w:before="240" w:after="240"/>
        <w:ind w:left="1276" w:hanging="709"/>
        <w:jc w:val="both"/>
        <w:rPr>
          <w:rFonts w:ascii="Arial" w:hAnsi="Arial" w:cs="Arial"/>
          <w:b w:val="0"/>
        </w:rPr>
      </w:pPr>
      <w:r w:rsidRPr="00AA4CDD">
        <w:rPr>
          <w:rFonts w:ascii="Arial" w:hAnsi="Arial" w:cs="Arial"/>
        </w:rPr>
        <w:t>Nabídková cena za vypracování projektové dokumentace bude uvedena v návrhu smlouvy</w:t>
      </w:r>
      <w:r w:rsidRPr="00AA4CDD">
        <w:rPr>
          <w:rFonts w:ascii="Arial" w:hAnsi="Arial" w:cs="Arial"/>
          <w:b w:val="0"/>
        </w:rPr>
        <w:t xml:space="preserve"> v členění na celkovou cenu za vypracování projektové dokumentace v korunách českých bez DPH, výši DPH (sazba 21%) a cenu celkem včetně DPH.</w:t>
      </w:r>
    </w:p>
    <w:p w:rsidR="009E05E7" w:rsidRPr="00AA4CDD" w:rsidRDefault="009E05E7" w:rsidP="000D4BCB">
      <w:pPr>
        <w:keepNext/>
        <w:numPr>
          <w:ilvl w:val="0"/>
          <w:numId w:val="22"/>
        </w:numPr>
        <w:spacing w:before="240" w:after="240"/>
        <w:ind w:left="1276" w:hanging="709"/>
        <w:jc w:val="both"/>
        <w:rPr>
          <w:rFonts w:ascii="Arial" w:hAnsi="Arial" w:cs="Arial"/>
          <w:b w:val="0"/>
        </w:rPr>
      </w:pPr>
      <w:r w:rsidRPr="00AA4CDD">
        <w:rPr>
          <w:rFonts w:ascii="Arial" w:hAnsi="Arial" w:cs="Arial"/>
        </w:rPr>
        <w:t>Nabídková cena za zajištění autorského dozoru bude uvedena v návrhu smlouvy</w:t>
      </w:r>
      <w:r w:rsidRPr="00AA4CDD">
        <w:rPr>
          <w:rFonts w:ascii="Arial" w:hAnsi="Arial" w:cs="Arial"/>
          <w:b w:val="0"/>
        </w:rPr>
        <w:t xml:space="preserve"> v členění na cenu za 1 hodinu (60 minut výkonu) autorského dozoru – práce v kanceláři a cenu za 1 návštěvu (180 minut výkonu) autorského dozoru na staveništi v korunách českých bez DPH.</w:t>
      </w:r>
    </w:p>
    <w:p w:rsidR="009E05E7" w:rsidRPr="00AA4CDD" w:rsidRDefault="009E05E7" w:rsidP="000D4BCB">
      <w:pPr>
        <w:keepNext/>
        <w:numPr>
          <w:ilvl w:val="0"/>
          <w:numId w:val="22"/>
        </w:numPr>
        <w:spacing w:before="240" w:after="240"/>
        <w:ind w:left="1276" w:hanging="709"/>
        <w:jc w:val="both"/>
        <w:rPr>
          <w:rFonts w:ascii="Arial" w:hAnsi="Arial" w:cs="Arial"/>
          <w:b w:val="0"/>
        </w:rPr>
      </w:pPr>
      <w:r w:rsidRPr="00AA4CDD">
        <w:rPr>
          <w:rFonts w:ascii="Arial" w:hAnsi="Arial" w:cs="Arial"/>
          <w:b w:val="0"/>
        </w:rPr>
        <w:t>Nabídková cena bude dále vypracována ve formuláři pro zpracování nabídkové ceny (</w:t>
      </w:r>
      <w:r w:rsidRPr="00AA4CDD">
        <w:rPr>
          <w:rFonts w:ascii="Arial" w:hAnsi="Arial" w:cs="Arial"/>
        </w:rPr>
        <w:t>příloha C1</w:t>
      </w:r>
      <w:r w:rsidRPr="00AA4CDD">
        <w:rPr>
          <w:rFonts w:ascii="Arial" w:hAnsi="Arial" w:cs="Arial"/>
          <w:b w:val="0"/>
        </w:rPr>
        <w:t>) v požadované struktuře.</w:t>
      </w:r>
    </w:p>
    <w:p w:rsidR="009E05E7" w:rsidRPr="00AA4CDD" w:rsidRDefault="009E05E7" w:rsidP="000D4BCB">
      <w:pPr>
        <w:keepNext/>
        <w:numPr>
          <w:ilvl w:val="0"/>
          <w:numId w:val="22"/>
        </w:numPr>
        <w:spacing w:before="240" w:after="240"/>
        <w:ind w:left="1276" w:hanging="709"/>
        <w:jc w:val="both"/>
        <w:rPr>
          <w:rFonts w:ascii="Arial" w:hAnsi="Arial" w:cs="Arial"/>
          <w:b w:val="0"/>
        </w:rPr>
      </w:pPr>
      <w:r w:rsidRPr="00AA4CDD">
        <w:rPr>
          <w:rFonts w:ascii="Arial" w:hAnsi="Arial" w:cs="Arial"/>
          <w:b w:val="0"/>
        </w:rPr>
        <w:t>V případě, že účastník není plátcem DPH, vyplní cenu bez DPH a včetně DPH stejnou, v kolonce sazba DPH pak uvede informaci, že není plátcem DPH.</w:t>
      </w:r>
    </w:p>
    <w:p w:rsidR="009E05E7" w:rsidRPr="00AA4CDD" w:rsidRDefault="009E05E7" w:rsidP="000D4BCB">
      <w:pPr>
        <w:keepNext/>
        <w:numPr>
          <w:ilvl w:val="0"/>
          <w:numId w:val="22"/>
        </w:numPr>
        <w:spacing w:before="240" w:after="240"/>
        <w:ind w:left="1276" w:hanging="709"/>
        <w:jc w:val="both"/>
        <w:rPr>
          <w:rFonts w:ascii="Arial" w:hAnsi="Arial" w:cs="Arial"/>
          <w:b w:val="0"/>
        </w:rPr>
      </w:pPr>
      <w:r w:rsidRPr="00AA4CDD">
        <w:rPr>
          <w:rFonts w:ascii="Arial" w:hAnsi="Arial" w:cs="Arial"/>
          <w:b w:val="0"/>
        </w:rPr>
        <w:t xml:space="preserve">Takto nabídnutá cena je cenou nejvýše přípustnou, kterou není možné překročit, pokud to výslovně neupravuje tato zadávací dokumentace. Cena obsahuje veškeré náklady dodavatele nutné k realizaci díla. </w:t>
      </w:r>
    </w:p>
    <w:p w:rsidR="009E05E7" w:rsidRPr="00AA4CDD" w:rsidRDefault="009E05E7" w:rsidP="000D4BCB">
      <w:pPr>
        <w:numPr>
          <w:ilvl w:val="0"/>
          <w:numId w:val="5"/>
        </w:numPr>
        <w:overflowPunct/>
        <w:autoSpaceDE/>
        <w:autoSpaceDN/>
        <w:adjustRightInd/>
        <w:spacing w:before="240" w:after="240"/>
        <w:ind w:left="567" w:hanging="567"/>
        <w:jc w:val="both"/>
        <w:textAlignment w:val="auto"/>
        <w:rPr>
          <w:rFonts w:ascii="Arial" w:hAnsi="Arial" w:cs="Arial"/>
        </w:rPr>
      </w:pPr>
      <w:r w:rsidRPr="00AA4CDD">
        <w:rPr>
          <w:rFonts w:ascii="Arial" w:hAnsi="Arial" w:cs="Arial"/>
        </w:rPr>
        <w:t>Požadavky na jednotný způsob zpracování nabídky</w:t>
      </w:r>
    </w:p>
    <w:p w:rsidR="009E05E7" w:rsidRPr="00AA4CDD" w:rsidRDefault="009E05E7" w:rsidP="000D4BCB">
      <w:pPr>
        <w:keepNext/>
        <w:numPr>
          <w:ilvl w:val="0"/>
          <w:numId w:val="23"/>
        </w:numPr>
        <w:spacing w:before="240" w:after="240"/>
        <w:ind w:left="1276" w:hanging="709"/>
        <w:jc w:val="both"/>
        <w:rPr>
          <w:rFonts w:ascii="Arial" w:hAnsi="Arial" w:cs="Arial"/>
          <w:b w:val="0"/>
        </w:rPr>
      </w:pPr>
      <w:r w:rsidRPr="00AA4CDD">
        <w:rPr>
          <w:rFonts w:ascii="Arial" w:hAnsi="Arial" w:cs="Arial"/>
          <w:b w:val="0"/>
          <w:color w:val="000000"/>
        </w:rPr>
        <w:t xml:space="preserve">V nabídce musí být uvedeny identifikační údaje účastníka. Nabídka bude zpracována formou popisu plnění předmětu zakázky, případně návrhu řešení a doplněním chybějících údajů v závazném návrhu smlouvy o dílo, který je </w:t>
      </w:r>
      <w:r w:rsidRPr="00AA4CDD">
        <w:rPr>
          <w:rFonts w:ascii="Arial" w:hAnsi="Arial" w:cs="Arial"/>
          <w:color w:val="000000"/>
        </w:rPr>
        <w:t>přílohou B1</w:t>
      </w:r>
      <w:r w:rsidRPr="00AA4CDD">
        <w:rPr>
          <w:rFonts w:ascii="Arial" w:hAnsi="Arial" w:cs="Arial"/>
          <w:b w:val="0"/>
          <w:color w:val="000000"/>
        </w:rPr>
        <w:t xml:space="preserve">. Dodavatel není oprávněn provádět jakékoli úpravy ve výše uvedeném návrhu smlouvy o dílo s výjimkou doplnění chybějících a barevně označených údajů v závazném návrhu smlouvy o dílo. V případě nabídky podávané společně několika dodavateli, jakož i v případě podání nabídky zahraničním dodavatelem či dodavateli, je vybraný dodavatel oprávněn upravit závazný návrh smlouvy dle </w:t>
      </w:r>
      <w:r w:rsidRPr="00AA4CDD">
        <w:rPr>
          <w:rFonts w:ascii="Arial" w:hAnsi="Arial" w:cs="Arial"/>
          <w:color w:val="000000"/>
        </w:rPr>
        <w:t xml:space="preserve">přílohy B1 </w:t>
      </w:r>
      <w:r w:rsidRPr="00AA4CDD">
        <w:rPr>
          <w:rFonts w:ascii="Arial" w:hAnsi="Arial" w:cs="Arial"/>
          <w:b w:val="0"/>
          <w:color w:val="000000"/>
        </w:rPr>
        <w:t xml:space="preserve">této zadávací </w:t>
      </w:r>
      <w:r w:rsidRPr="00AA4CDD">
        <w:rPr>
          <w:rFonts w:ascii="Arial" w:hAnsi="Arial" w:cs="Arial"/>
          <w:b w:val="0"/>
        </w:rPr>
        <w:t>dokumentace pouze a výhradně s ohledem na tyto skutečnosti.</w:t>
      </w:r>
    </w:p>
    <w:p w:rsidR="009E05E7" w:rsidRPr="00AA4CDD" w:rsidRDefault="009E05E7" w:rsidP="000D4BCB">
      <w:pPr>
        <w:keepNext/>
        <w:numPr>
          <w:ilvl w:val="0"/>
          <w:numId w:val="23"/>
        </w:numPr>
        <w:spacing w:before="240" w:after="240"/>
        <w:ind w:left="1276" w:hanging="709"/>
        <w:jc w:val="both"/>
        <w:rPr>
          <w:rFonts w:ascii="Arial" w:hAnsi="Arial" w:cs="Arial"/>
          <w:b w:val="0"/>
          <w:color w:val="000000"/>
        </w:rPr>
      </w:pPr>
      <w:r w:rsidRPr="00AA4CDD">
        <w:rPr>
          <w:rFonts w:ascii="Arial" w:hAnsi="Arial" w:cs="Arial"/>
          <w:b w:val="0"/>
          <w:color w:val="000000"/>
        </w:rPr>
        <w:t>Účastník je povinen do své nabídky uvést, že se v plném rozsahu seznámil se zadávací dokumentací a zadávacími podmínkami, že si před podáním nabídky vyjasnil veškerá sporná ustanovení nebo technické nejasnosti a že s podmínkami zadání a zadávací dokumentací souhlasí a respektuje je (</w:t>
      </w:r>
      <w:r w:rsidRPr="00AA4CDD">
        <w:rPr>
          <w:rFonts w:ascii="Arial" w:hAnsi="Arial" w:cs="Arial"/>
          <w:color w:val="000000"/>
        </w:rPr>
        <w:t>příloha F2</w:t>
      </w:r>
      <w:r>
        <w:rPr>
          <w:rFonts w:ascii="Arial" w:hAnsi="Arial" w:cs="Arial"/>
          <w:color w:val="000000"/>
        </w:rPr>
        <w:t>-1</w:t>
      </w:r>
      <w:r w:rsidRPr="00AA4CDD">
        <w:rPr>
          <w:rFonts w:ascii="Arial" w:hAnsi="Arial" w:cs="Arial"/>
          <w:b w:val="0"/>
          <w:color w:val="000000"/>
        </w:rPr>
        <w:t>).</w:t>
      </w:r>
    </w:p>
    <w:p w:rsidR="009E05E7" w:rsidRPr="00AA4CDD" w:rsidRDefault="009E05E7" w:rsidP="000D4BCB">
      <w:pPr>
        <w:keepNext/>
        <w:numPr>
          <w:ilvl w:val="0"/>
          <w:numId w:val="23"/>
        </w:numPr>
        <w:spacing w:before="240" w:after="240"/>
        <w:ind w:left="1276" w:hanging="709"/>
        <w:jc w:val="both"/>
        <w:rPr>
          <w:rFonts w:ascii="Arial" w:hAnsi="Arial" w:cs="Arial"/>
          <w:b w:val="0"/>
          <w:u w:val="single"/>
        </w:rPr>
      </w:pPr>
      <w:r w:rsidRPr="00AA4CDD">
        <w:rPr>
          <w:rFonts w:ascii="Arial" w:hAnsi="Arial" w:cs="Arial"/>
          <w:b w:val="0"/>
          <w:u w:val="single"/>
        </w:rPr>
        <w:t>Poddodavatelé</w:t>
      </w:r>
    </w:p>
    <w:p w:rsidR="009E05E7" w:rsidRPr="00AA4CDD" w:rsidRDefault="009E05E7" w:rsidP="000D4BCB">
      <w:pPr>
        <w:widowControl w:val="0"/>
        <w:overflowPunct/>
        <w:spacing w:before="240" w:after="240"/>
        <w:ind w:left="1276"/>
        <w:jc w:val="both"/>
        <w:textAlignment w:val="auto"/>
        <w:rPr>
          <w:rFonts w:ascii="Arial" w:hAnsi="Arial" w:cs="Arial"/>
          <w:b w:val="0"/>
        </w:rPr>
      </w:pPr>
      <w:r w:rsidRPr="00AA4CDD">
        <w:rPr>
          <w:rFonts w:ascii="Arial" w:hAnsi="Arial" w:cs="Arial"/>
          <w:b w:val="0"/>
        </w:rPr>
        <w:t>Zadavatel nepožaduje, aby významné činnosti při plnění veřejné zakázky byly plněny přímo vybraným dodavatelem, a zároveň si vyhrazuje požadavek, že zhotovitel nepředá předmět plnění zakázky jako celek jinému poddodavateli.</w:t>
      </w:r>
    </w:p>
    <w:p w:rsidR="009E05E7" w:rsidRPr="00AA4CDD" w:rsidRDefault="009E05E7" w:rsidP="000D4BCB">
      <w:pPr>
        <w:widowControl w:val="0"/>
        <w:overflowPunct/>
        <w:spacing w:before="240" w:after="240"/>
        <w:ind w:left="1276"/>
        <w:jc w:val="both"/>
        <w:textAlignment w:val="auto"/>
        <w:rPr>
          <w:rFonts w:ascii="Arial" w:hAnsi="Arial" w:cs="Arial"/>
          <w:b w:val="0"/>
        </w:rPr>
      </w:pPr>
      <w:r w:rsidRPr="00AA4CDD">
        <w:rPr>
          <w:rFonts w:ascii="Arial" w:hAnsi="Arial" w:cs="Arial"/>
          <w:b w:val="0"/>
        </w:rPr>
        <w:lastRenderedPageBreak/>
        <w:t xml:space="preserve">Zadavatel požaduje, aby účastník ve své nabídce specifikoval části plnění veřejné zakázky, které hodlá plnit prostřednictvím jednoho či více poddodavatelů. Účastník je povinen ve své nabídce předložit seznam konkrétních poddodavatelů, kterým bude uhrazeno </w:t>
      </w:r>
      <w:r w:rsidRPr="00AA4CDD">
        <w:rPr>
          <w:rFonts w:ascii="Arial" w:hAnsi="Arial" w:cs="Arial"/>
        </w:rPr>
        <w:t>více než 5 %</w:t>
      </w:r>
      <w:r w:rsidRPr="00AA4CDD">
        <w:rPr>
          <w:rFonts w:ascii="Arial" w:hAnsi="Arial" w:cs="Arial"/>
          <w:b w:val="0"/>
        </w:rPr>
        <w:t xml:space="preserve"> z hodnoty předmětné veřejné zakázky, pokud jsou účastníkovi známi a v nabídce uvedl, kterou část veřejné zakázky bude každý z poddodavatelů plnit – s uvedením druhu dodávek, služeb, nebo stavebních prací a s uvedením předpokládaného procentuálního (%) finančního podílu jednotlivých poddodavatelů na veřejné zakázce (dle </w:t>
      </w:r>
      <w:r w:rsidRPr="00AA4CDD">
        <w:rPr>
          <w:rFonts w:ascii="Arial" w:hAnsi="Arial" w:cs="Arial"/>
        </w:rPr>
        <w:t>přílohy F2</w:t>
      </w:r>
      <w:r>
        <w:rPr>
          <w:rFonts w:ascii="Arial" w:hAnsi="Arial" w:cs="Arial"/>
        </w:rPr>
        <w:t>-1</w:t>
      </w:r>
      <w:r w:rsidRPr="00AA4CDD">
        <w:rPr>
          <w:rFonts w:ascii="Arial" w:hAnsi="Arial" w:cs="Arial"/>
          <w:b w:val="0"/>
        </w:rPr>
        <w:t>).</w:t>
      </w:r>
    </w:p>
    <w:p w:rsidR="009E05E7" w:rsidRPr="008F654D" w:rsidRDefault="009E05E7" w:rsidP="000D4BCB">
      <w:pPr>
        <w:keepNext/>
        <w:numPr>
          <w:ilvl w:val="0"/>
          <w:numId w:val="23"/>
        </w:numPr>
        <w:spacing w:before="240" w:after="240"/>
        <w:ind w:left="1276" w:hanging="709"/>
        <w:jc w:val="both"/>
        <w:rPr>
          <w:rFonts w:ascii="Arial" w:hAnsi="Arial" w:cs="Arial"/>
          <w:b w:val="0"/>
          <w:color w:val="000000"/>
        </w:rPr>
      </w:pPr>
      <w:r w:rsidRPr="00AA4CDD">
        <w:rPr>
          <w:rFonts w:ascii="Arial" w:hAnsi="Arial" w:cs="Arial"/>
          <w:b w:val="0"/>
          <w:color w:val="000000"/>
        </w:rPr>
        <w:t>Účastník v nabídce předloží i další povinné dokumenty, potvrzení, listiny a prohlášení požadované zákonem či zadavatelem v této zadávací dokumentaci.</w:t>
      </w:r>
    </w:p>
    <w:p w:rsidR="009E05E7" w:rsidRPr="00AA4CDD" w:rsidRDefault="009E05E7" w:rsidP="000D4BCB">
      <w:pPr>
        <w:numPr>
          <w:ilvl w:val="0"/>
          <w:numId w:val="5"/>
        </w:numPr>
        <w:overflowPunct/>
        <w:autoSpaceDE/>
        <w:autoSpaceDN/>
        <w:adjustRightInd/>
        <w:spacing w:before="240" w:after="240"/>
        <w:ind w:left="567" w:hanging="567"/>
        <w:jc w:val="both"/>
        <w:textAlignment w:val="auto"/>
        <w:rPr>
          <w:rFonts w:ascii="Arial" w:hAnsi="Arial" w:cs="Arial"/>
        </w:rPr>
      </w:pPr>
      <w:r w:rsidRPr="00AA4CDD">
        <w:rPr>
          <w:rFonts w:ascii="Arial" w:hAnsi="Arial" w:cs="Arial"/>
        </w:rPr>
        <w:t>Členění nabídky</w:t>
      </w:r>
    </w:p>
    <w:p w:rsidR="009E05E7" w:rsidRPr="00AA4CDD" w:rsidRDefault="009E05E7" w:rsidP="000D4BCB">
      <w:pPr>
        <w:pStyle w:val="Obsah1"/>
        <w:spacing w:before="240" w:after="240"/>
        <w:rPr>
          <w:rFonts w:ascii="Arial" w:hAnsi="Arial" w:cs="Arial"/>
          <w:sz w:val="20"/>
        </w:rPr>
      </w:pPr>
      <w:r w:rsidRPr="00AA4CDD">
        <w:rPr>
          <w:rFonts w:ascii="Arial" w:hAnsi="Arial" w:cs="Arial"/>
          <w:sz w:val="20"/>
        </w:rPr>
        <w:t>Nabídka musí obsahovat:</w:t>
      </w:r>
    </w:p>
    <w:p w:rsidR="009E05E7" w:rsidRPr="00AA4CDD" w:rsidRDefault="009E05E7" w:rsidP="000D4BCB">
      <w:pPr>
        <w:numPr>
          <w:ilvl w:val="0"/>
          <w:numId w:val="6"/>
        </w:numPr>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snapToGrid w:val="0"/>
        </w:rPr>
        <w:t xml:space="preserve">Krycí list nabídky </w:t>
      </w:r>
      <w:r w:rsidRPr="00AA4CDD">
        <w:rPr>
          <w:rFonts w:ascii="Arial" w:hAnsi="Arial" w:cs="Arial"/>
          <w:b w:val="0"/>
          <w:bCs/>
          <w:snapToGrid w:val="0"/>
        </w:rPr>
        <w:t>obsahující identifikační údaje účastníka a</w:t>
      </w:r>
      <w:r w:rsidRPr="00AA4CDD">
        <w:rPr>
          <w:rFonts w:ascii="Arial" w:hAnsi="Arial" w:cs="Arial"/>
          <w:b w:val="0"/>
          <w:snapToGrid w:val="0"/>
        </w:rPr>
        <w:t xml:space="preserve"> kontaktní údaje</w:t>
      </w:r>
      <w:r w:rsidRPr="00AA4CDD">
        <w:rPr>
          <w:rFonts w:ascii="Arial" w:hAnsi="Arial" w:cs="Arial"/>
          <w:snapToGrid w:val="0"/>
        </w:rPr>
        <w:t xml:space="preserve"> (příloha F1)</w:t>
      </w:r>
      <w:r w:rsidRPr="00AA4CDD">
        <w:rPr>
          <w:rFonts w:ascii="Arial" w:hAnsi="Arial" w:cs="Arial"/>
          <w:b w:val="0"/>
          <w:snapToGrid w:val="0"/>
        </w:rPr>
        <w:t>.</w:t>
      </w:r>
    </w:p>
    <w:p w:rsidR="009E05E7" w:rsidRPr="00AA4CDD" w:rsidRDefault="009E05E7" w:rsidP="000D4BCB">
      <w:pPr>
        <w:numPr>
          <w:ilvl w:val="0"/>
          <w:numId w:val="6"/>
        </w:numPr>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t>Oceněný formulář pro zpracování nabídkové ceny (</w:t>
      </w:r>
      <w:r w:rsidRPr="00AA4CDD">
        <w:rPr>
          <w:rFonts w:ascii="Arial" w:hAnsi="Arial" w:cs="Arial"/>
        </w:rPr>
        <w:t>příloha C1</w:t>
      </w:r>
      <w:r w:rsidRPr="00AA4CDD">
        <w:rPr>
          <w:rFonts w:ascii="Arial" w:hAnsi="Arial" w:cs="Arial"/>
          <w:b w:val="0"/>
        </w:rPr>
        <w:t>).</w:t>
      </w:r>
    </w:p>
    <w:p w:rsidR="009E05E7" w:rsidRPr="00AA4CDD" w:rsidRDefault="009E05E7" w:rsidP="000D4BCB">
      <w:pPr>
        <w:numPr>
          <w:ilvl w:val="0"/>
          <w:numId w:val="6"/>
        </w:numPr>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snapToGrid w:val="0"/>
        </w:rPr>
        <w:t xml:space="preserve">Závazný návrh smlouvy, zpracovaný účastníkem v intencích této zadávací dokumentace </w:t>
      </w:r>
      <w:r>
        <w:rPr>
          <w:rFonts w:ascii="Arial" w:hAnsi="Arial" w:cs="Arial"/>
          <w:b w:val="0"/>
          <w:snapToGrid w:val="0"/>
        </w:rPr>
        <w:t>(</w:t>
      </w:r>
      <w:r w:rsidRPr="00926223">
        <w:rPr>
          <w:rFonts w:ascii="Arial" w:hAnsi="Arial" w:cs="Arial"/>
          <w:snapToGrid w:val="0"/>
        </w:rPr>
        <w:t>příloha B1</w:t>
      </w:r>
      <w:r>
        <w:rPr>
          <w:rFonts w:ascii="Arial" w:hAnsi="Arial" w:cs="Arial"/>
          <w:b w:val="0"/>
          <w:snapToGrid w:val="0"/>
        </w:rPr>
        <w:t>)</w:t>
      </w:r>
      <w:r w:rsidRPr="00AA4CDD">
        <w:rPr>
          <w:rFonts w:ascii="Arial" w:hAnsi="Arial" w:cs="Arial"/>
          <w:b w:val="0"/>
        </w:rPr>
        <w:t xml:space="preserve">.  </w:t>
      </w:r>
    </w:p>
    <w:p w:rsidR="009E05E7" w:rsidRPr="00AA4CDD" w:rsidRDefault="009E05E7" w:rsidP="000D4BCB">
      <w:pPr>
        <w:numPr>
          <w:ilvl w:val="0"/>
          <w:numId w:val="6"/>
        </w:numPr>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t>Doklady a prohlášení k prokázání kvalifikace účastníka (</w:t>
      </w:r>
      <w:r w:rsidRPr="00AA4CDD">
        <w:rPr>
          <w:rFonts w:ascii="Arial" w:hAnsi="Arial" w:cs="Arial"/>
        </w:rPr>
        <w:t>příloha F2</w:t>
      </w:r>
      <w:r>
        <w:rPr>
          <w:rFonts w:ascii="Arial" w:hAnsi="Arial" w:cs="Arial"/>
        </w:rPr>
        <w:t>-1</w:t>
      </w:r>
      <w:r w:rsidRPr="00AA4CDD">
        <w:rPr>
          <w:rFonts w:ascii="Arial" w:hAnsi="Arial" w:cs="Arial"/>
          <w:b w:val="0"/>
        </w:rPr>
        <w:t>).</w:t>
      </w:r>
    </w:p>
    <w:p w:rsidR="009E05E7" w:rsidRPr="00AA4CDD" w:rsidRDefault="009E05E7" w:rsidP="000D4BCB">
      <w:pPr>
        <w:numPr>
          <w:ilvl w:val="0"/>
          <w:numId w:val="6"/>
        </w:numPr>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t>Podepsané prohlášení účastníka o znalosti podmínek podání nabídky (</w:t>
      </w:r>
      <w:r w:rsidRPr="00AA4CDD">
        <w:rPr>
          <w:rFonts w:ascii="Arial" w:hAnsi="Arial" w:cs="Arial"/>
        </w:rPr>
        <w:t>příloha F2</w:t>
      </w:r>
      <w:r>
        <w:rPr>
          <w:rFonts w:ascii="Arial" w:hAnsi="Arial" w:cs="Arial"/>
        </w:rPr>
        <w:t>-1</w:t>
      </w:r>
      <w:r w:rsidRPr="00AA4CDD">
        <w:rPr>
          <w:rFonts w:ascii="Arial" w:hAnsi="Arial" w:cs="Arial"/>
          <w:b w:val="0"/>
        </w:rPr>
        <w:t>).</w:t>
      </w:r>
    </w:p>
    <w:p w:rsidR="009E05E7" w:rsidRDefault="009E05E7" w:rsidP="000D4BCB">
      <w:pPr>
        <w:numPr>
          <w:ilvl w:val="0"/>
          <w:numId w:val="6"/>
        </w:numPr>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t>Seznam poddodavatelů (</w:t>
      </w:r>
      <w:r w:rsidRPr="00AA4CDD">
        <w:rPr>
          <w:rFonts w:ascii="Arial" w:hAnsi="Arial" w:cs="Arial"/>
        </w:rPr>
        <w:t>příloha F2</w:t>
      </w:r>
      <w:r>
        <w:rPr>
          <w:rFonts w:ascii="Arial" w:hAnsi="Arial" w:cs="Arial"/>
        </w:rPr>
        <w:t>-1</w:t>
      </w:r>
      <w:r w:rsidRPr="00AA4CDD">
        <w:rPr>
          <w:rFonts w:ascii="Arial" w:hAnsi="Arial" w:cs="Arial"/>
          <w:b w:val="0"/>
        </w:rPr>
        <w:t xml:space="preserve">). </w:t>
      </w:r>
    </w:p>
    <w:p w:rsidR="009E05E7" w:rsidRPr="00E369BA" w:rsidRDefault="009E05E7" w:rsidP="000D4BCB">
      <w:pPr>
        <w:numPr>
          <w:ilvl w:val="0"/>
          <w:numId w:val="6"/>
        </w:numPr>
        <w:overflowPunct/>
        <w:autoSpaceDE/>
        <w:autoSpaceDN/>
        <w:adjustRightInd/>
        <w:spacing w:before="240" w:after="240"/>
        <w:ind w:left="1276" w:hanging="709"/>
        <w:jc w:val="both"/>
        <w:textAlignment w:val="auto"/>
        <w:rPr>
          <w:rFonts w:ascii="Arial" w:hAnsi="Arial" w:cs="Arial"/>
          <w:b w:val="0"/>
        </w:rPr>
      </w:pPr>
      <w:r>
        <w:rPr>
          <w:rFonts w:ascii="Arial" w:hAnsi="Arial" w:cs="Arial"/>
          <w:b w:val="0"/>
        </w:rPr>
        <w:t>Podepsané č</w:t>
      </w:r>
      <w:r w:rsidRPr="00E42ED4">
        <w:rPr>
          <w:rFonts w:ascii="Arial" w:hAnsi="Arial" w:cs="Arial"/>
          <w:b w:val="0"/>
        </w:rPr>
        <w:t xml:space="preserve">estné prohlášení účastníka zadávacího </w:t>
      </w:r>
      <w:r w:rsidRPr="00AE44EC">
        <w:rPr>
          <w:rFonts w:ascii="Arial" w:hAnsi="Arial" w:cs="Arial"/>
          <w:b w:val="0"/>
        </w:rPr>
        <w:t>řízení, v souvislosti s Nařízením Rady (EU) č. 833/2014 o omezujících opatřeních vzhledem k činnostem Ruska destabilizujícím situaci na Ukrajině, ve znění novely Nařízením Rady (EU) č. 2022/576</w:t>
      </w:r>
      <w:r w:rsidRPr="009E05E7">
        <w:rPr>
          <w:rFonts w:ascii="Arial" w:hAnsi="Arial" w:cs="Arial"/>
        </w:rPr>
        <w:t xml:space="preserve"> (příloha F2-2).</w:t>
      </w:r>
    </w:p>
    <w:p w:rsidR="00E369BA" w:rsidRPr="00E369BA" w:rsidRDefault="00E369BA" w:rsidP="00EB15DF">
      <w:pPr>
        <w:numPr>
          <w:ilvl w:val="0"/>
          <w:numId w:val="6"/>
        </w:numPr>
        <w:overflowPunct/>
        <w:autoSpaceDE/>
        <w:autoSpaceDN/>
        <w:adjustRightInd/>
        <w:spacing w:before="120" w:line="276" w:lineRule="auto"/>
        <w:ind w:left="1276" w:hanging="709"/>
        <w:jc w:val="both"/>
        <w:textAlignment w:val="auto"/>
        <w:rPr>
          <w:rFonts w:ascii="Arial" w:hAnsi="Arial" w:cs="Arial"/>
          <w:b w:val="0"/>
        </w:rPr>
      </w:pPr>
      <w:r w:rsidRPr="004B4D17">
        <w:rPr>
          <w:rFonts w:ascii="Arial" w:hAnsi="Arial" w:cs="Arial"/>
          <w:b w:val="0"/>
        </w:rPr>
        <w:t>Podepsané čestné prohlášení účastníka o neexistenci střetu zájmů dodavatele a jiných osob (</w:t>
      </w:r>
      <w:r w:rsidRPr="0052002B">
        <w:rPr>
          <w:rFonts w:ascii="Arial" w:hAnsi="Arial" w:cs="Arial"/>
        </w:rPr>
        <w:t>příloha F2-3</w:t>
      </w:r>
      <w:r w:rsidRPr="004B4D17">
        <w:rPr>
          <w:rFonts w:ascii="Arial" w:hAnsi="Arial" w:cs="Arial"/>
          <w:b w:val="0"/>
        </w:rPr>
        <w:t>).</w:t>
      </w:r>
    </w:p>
    <w:p w:rsidR="00346F2C" w:rsidRPr="009E05E7" w:rsidRDefault="009E05E7" w:rsidP="000D4BCB">
      <w:pPr>
        <w:numPr>
          <w:ilvl w:val="0"/>
          <w:numId w:val="6"/>
        </w:numPr>
        <w:overflowPunct/>
        <w:autoSpaceDE/>
        <w:autoSpaceDN/>
        <w:adjustRightInd/>
        <w:spacing w:before="240" w:after="240"/>
        <w:ind w:left="1276" w:hanging="709"/>
        <w:jc w:val="both"/>
        <w:textAlignment w:val="auto"/>
        <w:rPr>
          <w:rFonts w:ascii="Arial" w:hAnsi="Arial" w:cs="Arial"/>
          <w:b w:val="0"/>
        </w:rPr>
      </w:pPr>
      <w:r w:rsidRPr="009E05E7">
        <w:rPr>
          <w:rFonts w:ascii="Arial" w:hAnsi="Arial" w:cs="Arial"/>
          <w:b w:val="0"/>
        </w:rPr>
        <w:t>Další povinné dokumenty, potvrzení, listiny a prohlášení požadované zákonem či zadavatelem v této zadávací dokumentaci.</w:t>
      </w:r>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541E3C" w:rsidTr="00291501">
        <w:trPr>
          <w:jc w:val="center"/>
        </w:trPr>
        <w:tc>
          <w:tcPr>
            <w:tcW w:w="9212" w:type="dxa"/>
            <w:shd w:val="clear" w:color="auto" w:fill="FDE9D9"/>
          </w:tcPr>
          <w:p w:rsidR="0037366D" w:rsidRPr="00541E3C" w:rsidRDefault="0037366D" w:rsidP="000D4BCB">
            <w:pPr>
              <w:pStyle w:val="Nadpis1"/>
              <w:keepNext w:val="0"/>
              <w:spacing w:after="240"/>
              <w:jc w:val="center"/>
              <w:rPr>
                <w:rFonts w:ascii="Arial" w:hAnsi="Arial" w:cs="Arial"/>
                <w:sz w:val="20"/>
                <w:szCs w:val="20"/>
                <w:lang w:val="cs-CZ" w:eastAsia="cs-CZ"/>
              </w:rPr>
            </w:pPr>
            <w:r w:rsidRPr="00541E3C">
              <w:rPr>
                <w:rFonts w:ascii="Arial" w:hAnsi="Arial" w:cs="Arial"/>
                <w:sz w:val="20"/>
                <w:szCs w:val="20"/>
                <w:lang w:val="cs-CZ" w:eastAsia="cs-CZ"/>
              </w:rPr>
              <w:t>9. Požadavky na prokázání kvalifikačních předpokladů účastníků</w:t>
            </w:r>
          </w:p>
        </w:tc>
      </w:tr>
    </w:tbl>
    <w:p w:rsidR="0037366D" w:rsidRPr="00541E3C" w:rsidRDefault="0037366D" w:rsidP="000D4BCB">
      <w:pPr>
        <w:spacing w:before="240" w:after="240"/>
        <w:jc w:val="both"/>
        <w:rPr>
          <w:rFonts w:ascii="Arial" w:hAnsi="Arial" w:cs="Arial"/>
          <w:b w:val="0"/>
        </w:rPr>
      </w:pPr>
      <w:r w:rsidRPr="00541E3C">
        <w:rPr>
          <w:rFonts w:ascii="Arial" w:hAnsi="Arial" w:cs="Arial"/>
          <w:b w:val="0"/>
        </w:rPr>
        <w:t>Zadavatel požaduje v nabídkách doložit kvalifikační předpoklady v tomto rozsahu:</w:t>
      </w:r>
    </w:p>
    <w:p w:rsidR="0037366D" w:rsidRPr="00541E3C" w:rsidRDefault="0037366D" w:rsidP="000D4BCB">
      <w:pPr>
        <w:keepNext/>
        <w:keepLines/>
        <w:widowControl w:val="0"/>
        <w:numPr>
          <w:ilvl w:val="1"/>
          <w:numId w:val="15"/>
        </w:numPr>
        <w:tabs>
          <w:tab w:val="clear" w:pos="600"/>
          <w:tab w:val="left" w:pos="1414"/>
        </w:tabs>
        <w:overflowPunct/>
        <w:autoSpaceDE/>
        <w:autoSpaceDN/>
        <w:adjustRightInd/>
        <w:spacing w:before="240" w:after="240"/>
        <w:ind w:left="567" w:hanging="567"/>
        <w:jc w:val="both"/>
        <w:textAlignment w:val="auto"/>
        <w:rPr>
          <w:rFonts w:ascii="Arial" w:hAnsi="Arial" w:cs="Arial"/>
        </w:rPr>
      </w:pPr>
      <w:r w:rsidRPr="00541E3C">
        <w:rPr>
          <w:rFonts w:ascii="Arial" w:hAnsi="Arial" w:cs="Arial"/>
        </w:rPr>
        <w:t>Profesní způsobilost</w:t>
      </w:r>
    </w:p>
    <w:p w:rsidR="00541E3C" w:rsidRPr="00AA4CDD" w:rsidRDefault="00541E3C" w:rsidP="000D4BCB">
      <w:pPr>
        <w:numPr>
          <w:ilvl w:val="1"/>
          <w:numId w:val="4"/>
        </w:numPr>
        <w:tabs>
          <w:tab w:val="left" w:pos="606"/>
        </w:tabs>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t xml:space="preserve">Účastník prokazuje splnění profesní způsobilosti ve vztahu k České republice </w:t>
      </w:r>
      <w:r w:rsidRPr="00AA4CDD">
        <w:rPr>
          <w:rFonts w:ascii="Arial" w:hAnsi="Arial" w:cs="Arial"/>
        </w:rPr>
        <w:t>předložením výpisu z obchodního rejstříku</w:t>
      </w:r>
      <w:r w:rsidRPr="00AA4CDD">
        <w:rPr>
          <w:rFonts w:ascii="Arial" w:hAnsi="Arial" w:cs="Arial"/>
          <w:b w:val="0"/>
        </w:rPr>
        <w:t xml:space="preserve"> nebo jiné obdobné evidence, pokud jiný právní předpis zápis do takové evidence vyžaduje.</w:t>
      </w:r>
    </w:p>
    <w:p w:rsidR="00541E3C" w:rsidRPr="00AA4CDD" w:rsidRDefault="00541E3C" w:rsidP="000D4BCB">
      <w:pPr>
        <w:numPr>
          <w:ilvl w:val="1"/>
          <w:numId w:val="4"/>
        </w:numPr>
        <w:tabs>
          <w:tab w:val="left" w:pos="606"/>
        </w:tabs>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t xml:space="preserve">Zadavatel dále požaduje, aby účastník předložil doklad, že je oprávněn podnikat v rozsahu odpovídajícímu předmětu veřejné zakázky, pokud jiné právní předpisy takové oprávnění vyžadují. Zadavatel požaduje, aby účastník předložil příslušné živnostenské oprávnění alespoň pro živnost </w:t>
      </w:r>
      <w:r w:rsidRPr="00AA4CDD">
        <w:rPr>
          <w:rFonts w:ascii="Arial" w:hAnsi="Arial" w:cs="Arial"/>
        </w:rPr>
        <w:t>Projektová činnost ve výstavbě.</w:t>
      </w:r>
    </w:p>
    <w:p w:rsidR="00541E3C" w:rsidRPr="00AA4CDD" w:rsidRDefault="00541E3C" w:rsidP="000D4BCB">
      <w:pPr>
        <w:numPr>
          <w:ilvl w:val="1"/>
          <w:numId w:val="4"/>
        </w:numPr>
        <w:tabs>
          <w:tab w:val="left" w:pos="606"/>
        </w:tabs>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t xml:space="preserve">Zadavatel dále požaduje, aby účastník předložil doklad, že je odborně způsobilý nebo disponuje osobou, jejímž prostřednictvím odbornou způsobilost zabezpečuje, je-li pro plnění veřejné zakázky odborná způsobilost jinými právními předpisy vyžadována. Zadavatel požaduje, aby účastník předložil </w:t>
      </w:r>
      <w:bookmarkStart w:id="2" w:name="_Toc465931370"/>
      <w:r w:rsidRPr="00AA4CDD">
        <w:rPr>
          <w:rFonts w:ascii="Arial" w:hAnsi="Arial" w:cs="Arial"/>
        </w:rPr>
        <w:t>osvědčení o autorizaci</w:t>
      </w:r>
      <w:r w:rsidRPr="00AA4CDD">
        <w:rPr>
          <w:rFonts w:ascii="Arial" w:hAnsi="Arial" w:cs="Arial"/>
          <w:b w:val="0"/>
        </w:rPr>
        <w:t xml:space="preserve"> podle zákona </w:t>
      </w:r>
      <w:r w:rsidRPr="00AA4CDD">
        <w:rPr>
          <w:rFonts w:ascii="Arial" w:hAnsi="Arial" w:cs="Arial"/>
          <w:b w:val="0"/>
        </w:rPr>
        <w:lastRenderedPageBreak/>
        <w:t>č. 360/1992 Sb., o výkonu povolání autorizovaných architektů a o výkonu povolání autorizovaných inženýrů a techniků činných ve výstavbě, ve znění pozdějších předpisů (dále jen „autorizační zákon“), a to v oboru</w:t>
      </w:r>
      <w:r w:rsidRPr="00AA4CDD">
        <w:rPr>
          <w:rFonts w:ascii="Arial" w:hAnsi="Arial" w:cs="Arial"/>
        </w:rPr>
        <w:t xml:space="preserve"> </w:t>
      </w:r>
      <w:bookmarkEnd w:id="2"/>
      <w:r w:rsidR="002333F3">
        <w:rPr>
          <w:rFonts w:ascii="Arial" w:hAnsi="Arial" w:cs="Arial"/>
        </w:rPr>
        <w:t>Mosty a inženýrské konstrukce</w:t>
      </w:r>
      <w:r w:rsidR="0039328D">
        <w:rPr>
          <w:rFonts w:ascii="Arial" w:hAnsi="Arial" w:cs="Arial"/>
        </w:rPr>
        <w:t xml:space="preserve"> </w:t>
      </w:r>
      <w:r w:rsidR="0039328D" w:rsidRPr="009476AB">
        <w:rPr>
          <w:rFonts w:ascii="Arial" w:hAnsi="Arial" w:cs="Arial"/>
          <w:b w:val="0"/>
          <w:bCs/>
        </w:rPr>
        <w:t>(v případě autorizovaného technika nebo stavitele specializace nekolejová doprava</w:t>
      </w:r>
      <w:r w:rsidR="0039328D" w:rsidRPr="0039328D">
        <w:rPr>
          <w:rFonts w:ascii="Arial" w:hAnsi="Arial" w:cs="Arial"/>
          <w:b w:val="0"/>
          <w:bCs/>
        </w:rPr>
        <w:t>)</w:t>
      </w:r>
      <w:r w:rsidRPr="0039328D">
        <w:rPr>
          <w:rFonts w:ascii="Arial" w:hAnsi="Arial" w:cs="Arial"/>
          <w:b w:val="0"/>
        </w:rPr>
        <w:t>.</w:t>
      </w:r>
    </w:p>
    <w:p w:rsidR="00541E3C" w:rsidRPr="00AA4CDD" w:rsidRDefault="00541E3C" w:rsidP="000D4BCB">
      <w:pPr>
        <w:keepLines/>
        <w:widowControl w:val="0"/>
        <w:numPr>
          <w:ilvl w:val="1"/>
          <w:numId w:val="15"/>
        </w:numPr>
        <w:tabs>
          <w:tab w:val="clear" w:pos="600"/>
          <w:tab w:val="num" w:pos="993"/>
          <w:tab w:val="left" w:pos="1414"/>
        </w:tabs>
        <w:overflowPunct/>
        <w:autoSpaceDE/>
        <w:autoSpaceDN/>
        <w:adjustRightInd/>
        <w:spacing w:before="240" w:after="240"/>
        <w:ind w:left="567" w:hanging="567"/>
        <w:jc w:val="both"/>
        <w:textAlignment w:val="auto"/>
        <w:rPr>
          <w:rFonts w:ascii="Arial" w:hAnsi="Arial" w:cs="Arial"/>
        </w:rPr>
      </w:pPr>
      <w:r w:rsidRPr="00AA4CDD">
        <w:rPr>
          <w:rFonts w:ascii="Arial" w:hAnsi="Arial" w:cs="Arial"/>
        </w:rPr>
        <w:t>Technická kvalifikace</w:t>
      </w:r>
    </w:p>
    <w:p w:rsidR="00541E3C" w:rsidRPr="00AA4CDD" w:rsidRDefault="00541E3C" w:rsidP="000D4BCB">
      <w:pPr>
        <w:numPr>
          <w:ilvl w:val="0"/>
          <w:numId w:val="19"/>
        </w:numPr>
        <w:tabs>
          <w:tab w:val="left" w:pos="606"/>
        </w:tabs>
        <w:suppressAutoHyphens/>
        <w:overflowPunct/>
        <w:autoSpaceDE/>
        <w:autoSpaceDN/>
        <w:adjustRightInd/>
        <w:spacing w:before="240" w:after="240"/>
        <w:ind w:left="1276" w:hanging="709"/>
        <w:jc w:val="both"/>
        <w:textAlignment w:val="auto"/>
        <w:rPr>
          <w:rFonts w:ascii="Arial" w:hAnsi="Arial" w:cs="Arial"/>
          <w:b w:val="0"/>
          <w:bCs/>
        </w:rPr>
      </w:pPr>
      <w:r w:rsidRPr="00AA4CDD">
        <w:rPr>
          <w:rFonts w:ascii="Arial" w:hAnsi="Arial" w:cs="Arial"/>
          <w:b w:val="0"/>
          <w:bCs/>
        </w:rPr>
        <w:t xml:space="preserve">Technickou kvalifikaci splní účastník, který předloží seznam významných služeb, poskytnutých </w:t>
      </w:r>
      <w:r w:rsidRPr="00AA4CDD">
        <w:rPr>
          <w:rFonts w:ascii="Arial" w:hAnsi="Arial" w:cs="Arial"/>
          <w:bCs/>
        </w:rPr>
        <w:t>v posledních třech letech</w:t>
      </w:r>
      <w:r w:rsidRPr="00AA4CDD">
        <w:rPr>
          <w:rFonts w:ascii="Arial" w:hAnsi="Arial" w:cs="Arial"/>
          <w:b w:val="0"/>
          <w:bCs/>
        </w:rPr>
        <w:t xml:space="preserve"> před zahájením řízení. Seznam musí zahrnovat cenu, dobu poskytnutí a identifikační údaje objednatele. </w:t>
      </w:r>
    </w:p>
    <w:p w:rsidR="00541E3C" w:rsidRPr="00AA4CDD" w:rsidRDefault="00541E3C" w:rsidP="000D4BCB">
      <w:pPr>
        <w:tabs>
          <w:tab w:val="left" w:pos="606"/>
        </w:tabs>
        <w:suppressAutoHyphens/>
        <w:overflowPunct/>
        <w:autoSpaceDE/>
        <w:autoSpaceDN/>
        <w:adjustRightInd/>
        <w:spacing w:before="240" w:after="240"/>
        <w:ind w:left="1276"/>
        <w:jc w:val="both"/>
        <w:textAlignment w:val="auto"/>
        <w:rPr>
          <w:rFonts w:ascii="Arial" w:hAnsi="Arial" w:cs="Arial"/>
          <w:b w:val="0"/>
          <w:bCs/>
        </w:rPr>
      </w:pPr>
      <w:r w:rsidRPr="00AA4CDD">
        <w:rPr>
          <w:rFonts w:ascii="Arial" w:hAnsi="Arial" w:cs="Arial"/>
          <w:b w:val="0"/>
          <w:bCs/>
        </w:rPr>
        <w:t>Z </w:t>
      </w:r>
      <w:r w:rsidRPr="0039328D">
        <w:rPr>
          <w:rFonts w:ascii="Arial" w:hAnsi="Arial" w:cs="Arial"/>
          <w:b w:val="0"/>
          <w:bCs/>
        </w:rPr>
        <w:t>předloženého seznamu musí jednoznačně vyplývat, že dodavatel ve stanovené době poskytnul</w:t>
      </w:r>
      <w:bookmarkStart w:id="3" w:name="_Ref468876885"/>
      <w:r w:rsidRPr="0039328D">
        <w:rPr>
          <w:rFonts w:ascii="Arial" w:hAnsi="Arial" w:cs="Arial"/>
          <w:b w:val="0"/>
          <w:bCs/>
        </w:rPr>
        <w:t xml:space="preserve"> </w:t>
      </w:r>
      <w:r w:rsidRPr="004D019B">
        <w:rPr>
          <w:rFonts w:ascii="Arial" w:hAnsi="Arial" w:cs="Arial"/>
          <w:bCs/>
        </w:rPr>
        <w:t>nejméně</w:t>
      </w:r>
      <w:r w:rsidRPr="0039328D">
        <w:rPr>
          <w:rFonts w:ascii="Arial" w:hAnsi="Arial" w:cs="Arial"/>
          <w:b w:val="0"/>
          <w:bCs/>
        </w:rPr>
        <w:t xml:space="preserve"> </w:t>
      </w:r>
      <w:r w:rsidRPr="004D019B">
        <w:rPr>
          <w:rFonts w:ascii="Arial" w:hAnsi="Arial" w:cs="Arial"/>
          <w:bCs/>
        </w:rPr>
        <w:t>2 projektové práce</w:t>
      </w:r>
      <w:r w:rsidRPr="0039328D">
        <w:rPr>
          <w:rFonts w:ascii="Arial" w:hAnsi="Arial" w:cs="Arial"/>
          <w:b w:val="0"/>
          <w:bCs/>
        </w:rPr>
        <w:t xml:space="preserve">, jejichž předmětem byla </w:t>
      </w:r>
      <w:r w:rsidRPr="0039328D">
        <w:rPr>
          <w:rFonts w:ascii="Arial" w:hAnsi="Arial" w:cs="Arial"/>
          <w:bCs/>
        </w:rPr>
        <w:t xml:space="preserve">výstavba, rekonstrukce nebo oprava </w:t>
      </w:r>
      <w:r w:rsidR="000F1551">
        <w:rPr>
          <w:rFonts w:ascii="Arial" w:hAnsi="Arial" w:cs="Arial"/>
          <w:bCs/>
        </w:rPr>
        <w:t>mostu na pozemní komunikaci (dálnice nebo silnice)</w:t>
      </w:r>
      <w:r w:rsidRPr="0039328D">
        <w:rPr>
          <w:rFonts w:ascii="Arial" w:hAnsi="Arial" w:cs="Arial"/>
          <w:b w:val="0"/>
          <w:bCs/>
        </w:rPr>
        <w:t xml:space="preserve">, vypracované účastníkem </w:t>
      </w:r>
      <w:r w:rsidRPr="004D019B">
        <w:rPr>
          <w:rFonts w:ascii="Arial" w:hAnsi="Arial" w:cs="Arial"/>
          <w:bCs/>
        </w:rPr>
        <w:t>ve stupni DUSP nebo PDPS</w:t>
      </w:r>
      <w:bookmarkEnd w:id="3"/>
      <w:r w:rsidRPr="0039328D">
        <w:rPr>
          <w:rFonts w:ascii="Arial" w:hAnsi="Arial" w:cs="Arial"/>
          <w:b w:val="0"/>
          <w:bCs/>
        </w:rPr>
        <w:t>.</w:t>
      </w:r>
    </w:p>
    <w:p w:rsidR="00541E3C" w:rsidRPr="00AA4CDD" w:rsidRDefault="00541E3C" w:rsidP="000D4BCB">
      <w:pPr>
        <w:numPr>
          <w:ilvl w:val="0"/>
          <w:numId w:val="19"/>
        </w:numPr>
        <w:tabs>
          <w:tab w:val="left" w:pos="606"/>
        </w:tabs>
        <w:suppressAutoHyphens/>
        <w:overflowPunct/>
        <w:autoSpaceDE/>
        <w:autoSpaceDN/>
        <w:adjustRightInd/>
        <w:spacing w:before="240" w:after="240"/>
        <w:ind w:left="1276" w:hanging="709"/>
        <w:jc w:val="both"/>
        <w:textAlignment w:val="auto"/>
        <w:rPr>
          <w:rFonts w:ascii="Arial" w:hAnsi="Arial" w:cs="Arial"/>
          <w:b w:val="0"/>
          <w:bCs/>
        </w:rPr>
      </w:pPr>
      <w:r w:rsidRPr="00AA4CDD">
        <w:rPr>
          <w:rFonts w:ascii="Arial" w:hAnsi="Arial" w:cs="Arial"/>
          <w:b w:val="0"/>
          <w:bCs/>
        </w:rPr>
        <w:t xml:space="preserve">K prokázání splnění technické kvalifikace uvedením seznamu významných služeb může účastník zadávacího řízení využít přiloženou </w:t>
      </w:r>
      <w:r w:rsidRPr="00AA4CDD">
        <w:rPr>
          <w:rFonts w:ascii="Arial" w:hAnsi="Arial" w:cs="Arial"/>
          <w:bCs/>
        </w:rPr>
        <w:t>přílohu F2</w:t>
      </w:r>
      <w:r>
        <w:rPr>
          <w:rFonts w:ascii="Arial" w:hAnsi="Arial" w:cs="Arial"/>
          <w:bCs/>
        </w:rPr>
        <w:t>-1</w:t>
      </w:r>
      <w:r w:rsidRPr="00AA4CDD">
        <w:rPr>
          <w:rFonts w:ascii="Arial" w:hAnsi="Arial" w:cs="Arial"/>
          <w:b w:val="0"/>
          <w:bCs/>
        </w:rPr>
        <w:t>.</w:t>
      </w:r>
    </w:p>
    <w:p w:rsidR="00541E3C" w:rsidRPr="00AA4CDD" w:rsidRDefault="00541E3C" w:rsidP="000D4BCB">
      <w:pPr>
        <w:numPr>
          <w:ilvl w:val="1"/>
          <w:numId w:val="15"/>
        </w:numPr>
        <w:tabs>
          <w:tab w:val="clear" w:pos="600"/>
          <w:tab w:val="num" w:pos="851"/>
        </w:tabs>
        <w:spacing w:before="240" w:after="240"/>
        <w:ind w:left="567" w:hanging="567"/>
        <w:jc w:val="both"/>
        <w:rPr>
          <w:rFonts w:ascii="Arial" w:hAnsi="Arial" w:cs="Arial"/>
        </w:rPr>
      </w:pPr>
      <w:r w:rsidRPr="00AA4CDD">
        <w:rPr>
          <w:rFonts w:ascii="Arial" w:hAnsi="Arial" w:cs="Arial"/>
        </w:rPr>
        <w:t>Způsob prokázání kvalifikace</w:t>
      </w:r>
    </w:p>
    <w:p w:rsidR="00541E3C" w:rsidRPr="00AA4CDD" w:rsidRDefault="00541E3C" w:rsidP="000D4BCB">
      <w:pPr>
        <w:numPr>
          <w:ilvl w:val="0"/>
          <w:numId w:val="17"/>
        </w:numPr>
        <w:spacing w:before="240" w:after="240"/>
        <w:ind w:left="1276" w:hanging="709"/>
        <w:jc w:val="both"/>
        <w:rPr>
          <w:rFonts w:ascii="Arial" w:hAnsi="Arial" w:cs="Arial"/>
          <w:b w:val="0"/>
        </w:rPr>
      </w:pPr>
      <w:r w:rsidRPr="00AA4CDD">
        <w:rPr>
          <w:rFonts w:ascii="Arial" w:hAnsi="Arial" w:cs="Arial"/>
          <w:b w:val="0"/>
        </w:rPr>
        <w:t>Dodavatel je povinen předložit zadavatelem požadované doklady prokazující kvalifikaci v českém jazyce. V případě cizojazyčných dokladů je povinen přiložit kopii jejich překlad do českého jazyka v prosté kopii. Povinnost připojit k dokladům překlad do českého jazyka se nevztahuje na doklady ve slovenském jazyce.</w:t>
      </w:r>
    </w:p>
    <w:p w:rsidR="00541E3C" w:rsidRPr="00AA4CDD" w:rsidRDefault="00541E3C" w:rsidP="000D4BCB">
      <w:pPr>
        <w:numPr>
          <w:ilvl w:val="0"/>
          <w:numId w:val="17"/>
        </w:numPr>
        <w:spacing w:before="240" w:after="240"/>
        <w:ind w:left="1276" w:hanging="709"/>
        <w:jc w:val="both"/>
        <w:rPr>
          <w:rFonts w:ascii="Arial" w:hAnsi="Arial" w:cs="Arial"/>
          <w:b w:val="0"/>
        </w:rPr>
      </w:pPr>
      <w:r w:rsidRPr="00AA4CDD">
        <w:rPr>
          <w:rFonts w:ascii="Arial" w:hAnsi="Arial" w:cs="Arial"/>
          <w:b w:val="0"/>
        </w:rPr>
        <w:t xml:space="preserve">Účastník doloží v nabídce prosté kopie dokumentů, přičemž stáří výpisu z obchodního rejstříku nesmí být starší 3 měsíců poslednímu dni podání nabídek. </w:t>
      </w:r>
    </w:p>
    <w:p w:rsidR="00541E3C" w:rsidRPr="00AA4CDD" w:rsidRDefault="00541E3C" w:rsidP="000D4BCB">
      <w:pPr>
        <w:numPr>
          <w:ilvl w:val="0"/>
          <w:numId w:val="17"/>
        </w:numPr>
        <w:spacing w:before="240" w:after="240"/>
        <w:ind w:left="1276" w:hanging="709"/>
        <w:jc w:val="both"/>
        <w:rPr>
          <w:rFonts w:ascii="Arial" w:hAnsi="Arial" w:cs="Arial"/>
          <w:b w:val="0"/>
        </w:rPr>
      </w:pPr>
      <w:r w:rsidRPr="00AA4CDD">
        <w:rPr>
          <w:rFonts w:ascii="Arial" w:hAnsi="Arial" w:cs="Arial"/>
          <w:b w:val="0"/>
        </w:rPr>
        <w:t xml:space="preserve">Podává-li nabídku více účastníků společně, prokazuje každý z nich splnění kvalifikace v plném rozsahu, to se netýká technické způsobilosti, v rámci které postačuje, aby splnění této kvalifikace prokázali všichni společně. </w:t>
      </w:r>
    </w:p>
    <w:p w:rsidR="00541E3C" w:rsidRDefault="00541E3C" w:rsidP="000D4BCB">
      <w:pPr>
        <w:numPr>
          <w:ilvl w:val="0"/>
          <w:numId w:val="17"/>
        </w:numPr>
        <w:spacing w:before="240" w:after="240"/>
        <w:ind w:left="1276" w:hanging="709"/>
        <w:jc w:val="both"/>
        <w:rPr>
          <w:rFonts w:ascii="Arial" w:hAnsi="Arial" w:cs="Arial"/>
          <w:b w:val="0"/>
        </w:rPr>
      </w:pPr>
      <w:r w:rsidRPr="00AA4CDD">
        <w:rPr>
          <w:rFonts w:ascii="Arial" w:hAnsi="Arial" w:cs="Arial"/>
          <w:b w:val="0"/>
        </w:rPr>
        <w:t>Splnění kvalifikace může účastník prokázat prostřednictvím poddodavatele. Účastník je v takovém případě povinen zadavateli předložit smlouvu uzavřenou s poddodavatelem, z níž vyplývá závazek poddodavatele k poskytnutí plnění určeného k plnění veřejné zakázky účastníkem či k poskytnutí věcí a práv, s nimiž bude účastník oprávněn disponovat v rámci plnění veřejné zakázky, a to alespoň v rozsahu, v jakém poddodavatel prokázal splnění kvalifikace.</w:t>
      </w:r>
    </w:p>
    <w:p w:rsidR="00541E3C" w:rsidRPr="00AA4CDD" w:rsidRDefault="00541E3C" w:rsidP="000D4BCB">
      <w:pPr>
        <w:numPr>
          <w:ilvl w:val="0"/>
          <w:numId w:val="17"/>
        </w:numPr>
        <w:spacing w:before="240" w:after="240"/>
        <w:ind w:left="1276" w:hanging="709"/>
        <w:jc w:val="both"/>
        <w:rPr>
          <w:rFonts w:ascii="Arial" w:hAnsi="Arial" w:cs="Arial"/>
          <w:b w:val="0"/>
        </w:rPr>
      </w:pPr>
      <w:r>
        <w:rPr>
          <w:rFonts w:ascii="Arial" w:hAnsi="Arial" w:cs="Arial"/>
          <w:b w:val="0"/>
        </w:rPr>
        <w:t>Čestné prohlášení účastníka zadávacího řízení, v souvislosti s Nařízením Rady (EU) č. 833/2014 o omezujících opatřeních vzhledem k činnostem Ruska destabilizujícím situaci na Ukrajině, ve znění novely Nařízením Rady (EU) č. 2022/576.</w:t>
      </w:r>
    </w:p>
    <w:p w:rsidR="00541E3C" w:rsidRPr="00AA4CDD" w:rsidRDefault="00541E3C" w:rsidP="000D4BCB">
      <w:pPr>
        <w:keepNext/>
        <w:numPr>
          <w:ilvl w:val="1"/>
          <w:numId w:val="15"/>
        </w:numPr>
        <w:tabs>
          <w:tab w:val="clear" w:pos="600"/>
          <w:tab w:val="num" w:pos="993"/>
        </w:tabs>
        <w:spacing w:before="240" w:after="240"/>
        <w:ind w:left="567" w:hanging="567"/>
        <w:jc w:val="both"/>
        <w:rPr>
          <w:rFonts w:ascii="Arial" w:hAnsi="Arial" w:cs="Arial"/>
        </w:rPr>
      </w:pPr>
      <w:r w:rsidRPr="00AA4CDD">
        <w:rPr>
          <w:rFonts w:ascii="Arial" w:hAnsi="Arial" w:cs="Arial"/>
        </w:rPr>
        <w:t>Zadavatel může vyloučit účastníka pro nezpůsobilost, pokud prokáže, že:</w:t>
      </w:r>
    </w:p>
    <w:p w:rsidR="00541E3C" w:rsidRPr="00AA4CDD" w:rsidRDefault="00541E3C" w:rsidP="000D4BCB">
      <w:pPr>
        <w:keepNext/>
        <w:numPr>
          <w:ilvl w:val="0"/>
          <w:numId w:val="44"/>
        </w:numPr>
        <w:tabs>
          <w:tab w:val="left" w:pos="606"/>
        </w:tabs>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t>plnění nabízené dodavatelem by vedlo k nedodržování povinností vyplývajících z předpisů práva životního prostředí, sociálních nebo pracovněprávních předpisů nebo kolektivních smluv vztahujících se k předmětu plnění veřejné zakázky,</w:t>
      </w:r>
    </w:p>
    <w:p w:rsidR="00541E3C" w:rsidRPr="00AA4CDD" w:rsidRDefault="00541E3C" w:rsidP="000D4BCB">
      <w:pPr>
        <w:numPr>
          <w:ilvl w:val="0"/>
          <w:numId w:val="44"/>
        </w:numPr>
        <w:tabs>
          <w:tab w:val="left" w:pos="606"/>
        </w:tabs>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t>došlo ke střetu zájmů a jiné opatření k nápravě, kromě zrušení řízení, není možné,</w:t>
      </w:r>
    </w:p>
    <w:p w:rsidR="00541E3C" w:rsidRPr="00AA4CDD" w:rsidRDefault="00541E3C" w:rsidP="000D4BCB">
      <w:pPr>
        <w:numPr>
          <w:ilvl w:val="0"/>
          <w:numId w:val="44"/>
        </w:numPr>
        <w:tabs>
          <w:tab w:val="left" w:pos="606"/>
        </w:tabs>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t xml:space="preserve">došlo k narušení hospodářské soutěže předchozí účastí účastníka při přípravě </w:t>
      </w:r>
      <w:r w:rsidR="004A16CA">
        <w:rPr>
          <w:rFonts w:ascii="Arial" w:hAnsi="Arial" w:cs="Arial"/>
          <w:b w:val="0"/>
        </w:rPr>
        <w:t>této veřejné zakázky</w:t>
      </w:r>
      <w:r w:rsidRPr="00AA4CDD">
        <w:rPr>
          <w:rFonts w:ascii="Arial" w:hAnsi="Arial" w:cs="Arial"/>
          <w:b w:val="0"/>
        </w:rPr>
        <w:t>, jiné opatření k nápravě není možné a účastník na výzvu zadavatele neprokázal, že k narušení hospodářské soutěže nedošlo,</w:t>
      </w:r>
    </w:p>
    <w:p w:rsidR="00541E3C" w:rsidRPr="00AA4CDD" w:rsidRDefault="00541E3C" w:rsidP="000D4BCB">
      <w:pPr>
        <w:numPr>
          <w:ilvl w:val="0"/>
          <w:numId w:val="44"/>
        </w:numPr>
        <w:tabs>
          <w:tab w:val="left" w:pos="606"/>
        </w:tabs>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t xml:space="preserve">se účastník dopustil v posledních 3 letech od zahájení </w:t>
      </w:r>
      <w:r w:rsidR="004A16CA">
        <w:rPr>
          <w:rFonts w:ascii="Arial" w:hAnsi="Arial" w:cs="Arial"/>
          <w:b w:val="0"/>
        </w:rPr>
        <w:t>této veřejné zakázky</w:t>
      </w:r>
      <w:r w:rsidRPr="00AA4CDD">
        <w:rPr>
          <w:rFonts w:ascii="Arial" w:hAnsi="Arial" w:cs="Arial"/>
          <w:b w:val="0"/>
        </w:rPr>
        <w:t xml:space="preserve"> závažných nebo dlouhodobých pochybení při plnění dřívějšího smluvního vztahu se zadavatelem zadávané veřejné zakázky, nebo s jiným veřejným zadavatelem, která vedla k vzniku škody, předčasnému ukončení smluvního vztahu nebo jiným srovnatelným sankcím,</w:t>
      </w:r>
    </w:p>
    <w:p w:rsidR="00541E3C" w:rsidRPr="00AA4CDD" w:rsidRDefault="00541E3C" w:rsidP="000D4BCB">
      <w:pPr>
        <w:numPr>
          <w:ilvl w:val="0"/>
          <w:numId w:val="44"/>
        </w:numPr>
        <w:tabs>
          <w:tab w:val="left" w:pos="606"/>
        </w:tabs>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lastRenderedPageBreak/>
        <w:t>se účastník pokusil neoprávněně ovlivnit rozhodnutí zadavatele v</w:t>
      </w:r>
      <w:r w:rsidR="004A16CA">
        <w:rPr>
          <w:rFonts w:ascii="Arial" w:hAnsi="Arial" w:cs="Arial"/>
          <w:b w:val="0"/>
        </w:rPr>
        <w:t> této veřejné zakázce</w:t>
      </w:r>
      <w:r w:rsidRPr="00AA4CDD">
        <w:rPr>
          <w:rFonts w:ascii="Arial" w:hAnsi="Arial" w:cs="Arial"/>
          <w:b w:val="0"/>
        </w:rPr>
        <w:t xml:space="preserve"> nebo se neoprávněně pokusil o získání neveřejných informací, které by mu mohly zajistit neoprávněné výhody v</w:t>
      </w:r>
      <w:r w:rsidR="004A16CA">
        <w:rPr>
          <w:rFonts w:ascii="Arial" w:hAnsi="Arial" w:cs="Arial"/>
          <w:b w:val="0"/>
        </w:rPr>
        <w:t> rámci této veřejné zakázky</w:t>
      </w:r>
      <w:r w:rsidRPr="00AA4CDD">
        <w:rPr>
          <w:rFonts w:ascii="Arial" w:hAnsi="Arial" w:cs="Arial"/>
          <w:b w:val="0"/>
        </w:rPr>
        <w:t>, nebo</w:t>
      </w:r>
    </w:p>
    <w:p w:rsidR="00541E3C" w:rsidRDefault="00541E3C" w:rsidP="000D4BCB">
      <w:pPr>
        <w:numPr>
          <w:ilvl w:val="0"/>
          <w:numId w:val="44"/>
        </w:numPr>
        <w:tabs>
          <w:tab w:val="left" w:pos="606"/>
        </w:tabs>
        <w:overflowPunct/>
        <w:autoSpaceDE/>
        <w:autoSpaceDN/>
        <w:adjustRightInd/>
        <w:spacing w:before="240" w:after="240"/>
        <w:ind w:left="1276" w:hanging="709"/>
        <w:jc w:val="both"/>
        <w:textAlignment w:val="auto"/>
        <w:rPr>
          <w:rFonts w:ascii="Arial" w:hAnsi="Arial" w:cs="Arial"/>
          <w:b w:val="0"/>
        </w:rPr>
      </w:pPr>
      <w:r w:rsidRPr="00AA4CDD">
        <w:rPr>
          <w:rFonts w:ascii="Arial" w:hAnsi="Arial" w:cs="Arial"/>
          <w:b w:val="0"/>
        </w:rPr>
        <w:t xml:space="preserve">se účastník dopustil v posledních 3 letech před zahájením </w:t>
      </w:r>
      <w:r w:rsidR="00906BB6">
        <w:rPr>
          <w:rFonts w:ascii="Arial" w:hAnsi="Arial" w:cs="Arial"/>
          <w:b w:val="0"/>
        </w:rPr>
        <w:t>této veřejné zakázky</w:t>
      </w:r>
      <w:r w:rsidRPr="00AA4CDD">
        <w:rPr>
          <w:rFonts w:ascii="Arial" w:hAnsi="Arial" w:cs="Arial"/>
          <w:b w:val="0"/>
        </w:rPr>
        <w:t xml:space="preserve"> nebo po zahájení </w:t>
      </w:r>
      <w:r w:rsidR="00906BB6">
        <w:rPr>
          <w:rFonts w:ascii="Arial" w:hAnsi="Arial" w:cs="Arial"/>
          <w:b w:val="0"/>
        </w:rPr>
        <w:t>tohoto</w:t>
      </w:r>
      <w:r w:rsidRPr="00AA4CDD">
        <w:rPr>
          <w:rFonts w:ascii="Arial" w:hAnsi="Arial" w:cs="Arial"/>
          <w:b w:val="0"/>
        </w:rPr>
        <w:t xml:space="preserve"> řízení závažného profesního pochybení, které zpochybňuje jeho důvěryhodnost, včetně pochybení, za která byl disciplinárně potrestán, nebo mu bylo uloženo kárné opatření podle jiných právních předpisů.</w:t>
      </w:r>
    </w:p>
    <w:p w:rsidR="0037366D" w:rsidRPr="0074737E" w:rsidRDefault="00541E3C" w:rsidP="000D4BCB">
      <w:pPr>
        <w:numPr>
          <w:ilvl w:val="0"/>
          <w:numId w:val="44"/>
        </w:numPr>
        <w:tabs>
          <w:tab w:val="left" w:pos="606"/>
        </w:tabs>
        <w:overflowPunct/>
        <w:autoSpaceDE/>
        <w:autoSpaceDN/>
        <w:adjustRightInd/>
        <w:spacing w:before="240" w:after="240"/>
        <w:ind w:left="1276" w:hanging="709"/>
        <w:jc w:val="both"/>
        <w:textAlignment w:val="auto"/>
        <w:rPr>
          <w:rFonts w:ascii="Arial" w:hAnsi="Arial" w:cs="Arial"/>
          <w:b w:val="0"/>
        </w:rPr>
      </w:pPr>
      <w:r w:rsidRPr="00FC1B1D">
        <w:rPr>
          <w:rFonts w:ascii="Arial" w:hAnsi="Arial" w:cs="Arial"/>
          <w:b w:val="0"/>
        </w:rPr>
        <w:t xml:space="preserve">účastník nesplnil požadavky </w:t>
      </w:r>
      <w:r w:rsidRPr="0074737E">
        <w:rPr>
          <w:rFonts w:ascii="Arial" w:hAnsi="Arial" w:cs="Arial"/>
          <w:b w:val="0"/>
        </w:rPr>
        <w:t>vyplývající z čestného prohlášení dle odst. 9.3.5.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74737E" w:rsidTr="0074737E">
        <w:trPr>
          <w:jc w:val="center"/>
        </w:trPr>
        <w:tc>
          <w:tcPr>
            <w:tcW w:w="9060" w:type="dxa"/>
            <w:shd w:val="clear" w:color="auto" w:fill="FDE9D9"/>
          </w:tcPr>
          <w:p w:rsidR="0037366D" w:rsidRPr="0074737E" w:rsidRDefault="0037366D" w:rsidP="000D4BCB">
            <w:pPr>
              <w:pStyle w:val="Nadpis1"/>
              <w:spacing w:after="240"/>
              <w:jc w:val="center"/>
              <w:rPr>
                <w:rFonts w:ascii="Arial" w:hAnsi="Arial" w:cs="Arial"/>
                <w:sz w:val="20"/>
                <w:szCs w:val="20"/>
                <w:lang w:val="cs-CZ" w:eastAsia="cs-CZ"/>
              </w:rPr>
            </w:pPr>
            <w:r w:rsidRPr="0074737E">
              <w:rPr>
                <w:rFonts w:ascii="Arial" w:hAnsi="Arial" w:cs="Arial"/>
                <w:sz w:val="20"/>
                <w:szCs w:val="20"/>
                <w:lang w:val="cs-CZ" w:eastAsia="cs-CZ"/>
              </w:rPr>
              <w:t>10. Obchodní podmínky</w:t>
            </w:r>
          </w:p>
        </w:tc>
      </w:tr>
    </w:tbl>
    <w:p w:rsidR="0037366D" w:rsidRPr="00C1743A" w:rsidRDefault="0074737E" w:rsidP="000D4BCB">
      <w:pPr>
        <w:spacing w:before="240" w:after="240"/>
        <w:jc w:val="both"/>
        <w:rPr>
          <w:rFonts w:ascii="Arial" w:hAnsi="Arial" w:cs="Arial"/>
          <w:b w:val="0"/>
          <w:bCs/>
        </w:rPr>
      </w:pPr>
      <w:r w:rsidRPr="0074737E">
        <w:rPr>
          <w:rFonts w:ascii="Arial" w:hAnsi="Arial" w:cs="Arial"/>
          <w:b w:val="0"/>
          <w:bCs/>
        </w:rPr>
        <w:t>Obchodní podmínky jsou vypracovány ve formě a struktuře smlouvy</w:t>
      </w:r>
      <w:r w:rsidRPr="00AA4CDD">
        <w:rPr>
          <w:rFonts w:ascii="Arial" w:hAnsi="Arial" w:cs="Arial"/>
          <w:b w:val="0"/>
          <w:bCs/>
        </w:rPr>
        <w:t xml:space="preserve"> (</w:t>
      </w:r>
      <w:r w:rsidRPr="00AA4CDD">
        <w:rPr>
          <w:rFonts w:ascii="Arial" w:hAnsi="Arial" w:cs="Arial"/>
        </w:rPr>
        <w:t>příloha B1</w:t>
      </w:r>
      <w:r w:rsidRPr="00AA4CDD">
        <w:rPr>
          <w:rFonts w:ascii="Arial" w:hAnsi="Arial" w:cs="Arial"/>
          <w:b w:val="0"/>
          <w:bCs/>
        </w:rPr>
        <w:t>). Účastníci do těchto obchodních podmínek doplní pouze údaje nezbytné pro vznik návrhu smlouvy (zejména vlastní identifikační údaje, cenu a případné další údaje, jejichž doplnění text obchodních podmínek předpokládá) a následně takto doplněné obchodní podmínky předloží s nabídkou jako svůj návrh smlouvy na v</w:t>
      </w:r>
      <w:r w:rsidRPr="00C1743A">
        <w:rPr>
          <w:rFonts w:ascii="Arial" w:hAnsi="Arial" w:cs="Arial"/>
          <w:b w:val="0"/>
          <w:bCs/>
        </w:rPr>
        <w:t xml:space="preserve">eřejnou zakázku.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C1743A" w:rsidTr="00291501">
        <w:trPr>
          <w:jc w:val="center"/>
        </w:trPr>
        <w:tc>
          <w:tcPr>
            <w:tcW w:w="9212" w:type="dxa"/>
            <w:shd w:val="clear" w:color="auto" w:fill="FDE9D9"/>
          </w:tcPr>
          <w:p w:rsidR="0037366D" w:rsidRPr="00C1743A" w:rsidRDefault="0037366D" w:rsidP="000D4BCB">
            <w:pPr>
              <w:pStyle w:val="Nadpis1"/>
              <w:spacing w:after="240"/>
              <w:jc w:val="center"/>
              <w:rPr>
                <w:rFonts w:ascii="Arial" w:hAnsi="Arial" w:cs="Arial"/>
                <w:sz w:val="20"/>
                <w:szCs w:val="20"/>
                <w:lang w:val="cs-CZ" w:eastAsia="cs-CZ"/>
              </w:rPr>
            </w:pPr>
            <w:r w:rsidRPr="00C1743A">
              <w:rPr>
                <w:rFonts w:ascii="Arial" w:hAnsi="Arial" w:cs="Arial"/>
                <w:sz w:val="20"/>
                <w:szCs w:val="20"/>
                <w:lang w:val="cs-CZ" w:eastAsia="cs-CZ"/>
              </w:rPr>
              <w:t>11. Lhůta pro podání nabídek, otevírání nabídek</w:t>
            </w:r>
          </w:p>
        </w:tc>
      </w:tr>
    </w:tbl>
    <w:p w:rsidR="0037366D" w:rsidRPr="00C1743A" w:rsidRDefault="0037366D" w:rsidP="000D4BCB">
      <w:pPr>
        <w:pStyle w:val="Default"/>
        <w:keepNext/>
        <w:numPr>
          <w:ilvl w:val="0"/>
          <w:numId w:val="26"/>
        </w:numPr>
        <w:spacing w:before="240" w:after="240"/>
        <w:ind w:left="567" w:hanging="567"/>
        <w:rPr>
          <w:rFonts w:ascii="Arial" w:hAnsi="Arial" w:cs="Arial"/>
          <w:sz w:val="20"/>
          <w:szCs w:val="20"/>
        </w:rPr>
      </w:pPr>
      <w:r w:rsidRPr="00C1743A">
        <w:rPr>
          <w:rFonts w:ascii="Arial" w:hAnsi="Arial" w:cs="Arial"/>
          <w:b/>
          <w:bCs/>
          <w:sz w:val="20"/>
          <w:szCs w:val="20"/>
        </w:rPr>
        <w:t xml:space="preserve">Lhůta pro podání nabídek </w:t>
      </w:r>
    </w:p>
    <w:p w:rsidR="0037366D" w:rsidRPr="00C1743A" w:rsidRDefault="0037366D" w:rsidP="000D4BCB">
      <w:pPr>
        <w:pStyle w:val="Default"/>
        <w:spacing w:before="240" w:after="240"/>
        <w:ind w:firstLine="567"/>
        <w:jc w:val="both"/>
        <w:rPr>
          <w:rFonts w:ascii="Arial" w:hAnsi="Arial" w:cs="Arial"/>
          <w:sz w:val="20"/>
          <w:szCs w:val="20"/>
        </w:rPr>
      </w:pPr>
      <w:r w:rsidRPr="00C1743A">
        <w:rPr>
          <w:rFonts w:ascii="Arial" w:hAnsi="Arial" w:cs="Arial"/>
          <w:sz w:val="20"/>
          <w:szCs w:val="20"/>
        </w:rPr>
        <w:t xml:space="preserve">Lhůta pro podání nabídek končí </w:t>
      </w:r>
      <w:r w:rsidRPr="00C1743A">
        <w:rPr>
          <w:rFonts w:ascii="Arial" w:hAnsi="Arial" w:cs="Arial"/>
          <w:b/>
          <w:bCs/>
          <w:sz w:val="20"/>
          <w:szCs w:val="20"/>
        </w:rPr>
        <w:t xml:space="preserve">dne </w:t>
      </w:r>
      <w:r w:rsidR="00815F52" w:rsidRPr="00815F52">
        <w:rPr>
          <w:rFonts w:ascii="Arial" w:hAnsi="Arial" w:cs="Arial"/>
          <w:b/>
          <w:bCs/>
          <w:sz w:val="20"/>
          <w:szCs w:val="20"/>
        </w:rPr>
        <w:t>29. 04</w:t>
      </w:r>
      <w:r w:rsidR="00346F2C" w:rsidRPr="00815F52">
        <w:rPr>
          <w:rFonts w:ascii="Arial" w:hAnsi="Arial" w:cs="Arial"/>
          <w:b/>
          <w:bCs/>
          <w:sz w:val="20"/>
          <w:szCs w:val="20"/>
        </w:rPr>
        <w:t xml:space="preserve">. </w:t>
      </w:r>
      <w:r w:rsidR="006955EB" w:rsidRPr="00815F52">
        <w:rPr>
          <w:rFonts w:ascii="Arial" w:hAnsi="Arial" w:cs="Arial"/>
          <w:b/>
          <w:bCs/>
          <w:sz w:val="20"/>
          <w:szCs w:val="20"/>
        </w:rPr>
        <w:t>202</w:t>
      </w:r>
      <w:r w:rsidR="0039328D" w:rsidRPr="00815F52">
        <w:rPr>
          <w:rFonts w:ascii="Arial" w:hAnsi="Arial" w:cs="Arial"/>
          <w:b/>
          <w:bCs/>
          <w:sz w:val="20"/>
          <w:szCs w:val="20"/>
        </w:rPr>
        <w:t>4</w:t>
      </w:r>
      <w:r w:rsidRPr="00815F52">
        <w:rPr>
          <w:rFonts w:ascii="Arial" w:hAnsi="Arial" w:cs="Arial"/>
          <w:b/>
          <w:bCs/>
          <w:sz w:val="20"/>
          <w:szCs w:val="20"/>
        </w:rPr>
        <w:t xml:space="preserve"> v</w:t>
      </w:r>
      <w:r w:rsidR="00346F2C" w:rsidRPr="00815F52">
        <w:rPr>
          <w:rFonts w:ascii="Arial" w:hAnsi="Arial" w:cs="Arial"/>
          <w:b/>
          <w:bCs/>
          <w:sz w:val="20"/>
          <w:szCs w:val="20"/>
        </w:rPr>
        <w:t> </w:t>
      </w:r>
      <w:r w:rsidR="00181940" w:rsidRPr="00815F52">
        <w:rPr>
          <w:rFonts w:ascii="Arial" w:hAnsi="Arial" w:cs="Arial"/>
          <w:b/>
          <w:bCs/>
          <w:sz w:val="20"/>
          <w:szCs w:val="20"/>
        </w:rPr>
        <w:t>10</w:t>
      </w:r>
      <w:r w:rsidR="00346F2C" w:rsidRPr="00815F52">
        <w:rPr>
          <w:rFonts w:ascii="Arial" w:hAnsi="Arial" w:cs="Arial"/>
          <w:b/>
          <w:bCs/>
          <w:sz w:val="20"/>
          <w:szCs w:val="20"/>
        </w:rPr>
        <w:t>:00</w:t>
      </w:r>
      <w:r w:rsidRPr="00C1743A">
        <w:rPr>
          <w:rFonts w:ascii="Arial" w:hAnsi="Arial" w:cs="Arial"/>
          <w:b/>
          <w:bCs/>
          <w:sz w:val="20"/>
          <w:szCs w:val="20"/>
        </w:rPr>
        <w:t xml:space="preserve"> hodin. </w:t>
      </w:r>
    </w:p>
    <w:p w:rsidR="0037366D" w:rsidRPr="00C1743A" w:rsidRDefault="0037366D" w:rsidP="000D4BCB">
      <w:pPr>
        <w:pStyle w:val="Default"/>
        <w:numPr>
          <w:ilvl w:val="0"/>
          <w:numId w:val="26"/>
        </w:numPr>
        <w:spacing w:before="240" w:after="240"/>
        <w:ind w:left="567" w:hanging="567"/>
        <w:rPr>
          <w:rFonts w:ascii="Arial" w:hAnsi="Arial" w:cs="Arial"/>
          <w:b/>
          <w:bCs/>
          <w:sz w:val="20"/>
          <w:szCs w:val="20"/>
        </w:rPr>
      </w:pPr>
      <w:r w:rsidRPr="00C1743A">
        <w:rPr>
          <w:rFonts w:ascii="Arial" w:hAnsi="Arial" w:cs="Arial"/>
          <w:b/>
          <w:bCs/>
          <w:sz w:val="20"/>
          <w:szCs w:val="20"/>
        </w:rPr>
        <w:t xml:space="preserve">Způsob podání nabídky </w:t>
      </w:r>
    </w:p>
    <w:p w:rsidR="0037366D" w:rsidRPr="00C1743A" w:rsidRDefault="0037366D" w:rsidP="000D4BCB">
      <w:pPr>
        <w:pStyle w:val="Default"/>
        <w:spacing w:before="240" w:after="240"/>
        <w:ind w:left="567"/>
        <w:jc w:val="both"/>
        <w:rPr>
          <w:rFonts w:ascii="Arial" w:hAnsi="Arial" w:cs="Arial"/>
          <w:sz w:val="20"/>
          <w:szCs w:val="20"/>
        </w:rPr>
      </w:pPr>
      <w:r w:rsidRPr="00C1743A">
        <w:rPr>
          <w:rFonts w:ascii="Arial" w:hAnsi="Arial" w:cs="Arial"/>
          <w:sz w:val="20"/>
          <w:szCs w:val="20"/>
        </w:rPr>
        <w:t xml:space="preserve">Nabídky musí být podány prostřednictvím elektronického nástroje E-ZAK dostupného na </w:t>
      </w:r>
      <w:hyperlink r:id="rId9" w:history="1">
        <w:r w:rsidRPr="004D019B">
          <w:rPr>
            <w:rStyle w:val="Hypertextovodkaz"/>
            <w:rFonts w:ascii="Arial" w:hAnsi="Arial" w:cs="Arial"/>
            <w:color w:val="000000" w:themeColor="text1"/>
            <w:sz w:val="20"/>
            <w:szCs w:val="20"/>
          </w:rPr>
          <w:t>https://ezak.kr-vysocina.cz/</w:t>
        </w:r>
      </w:hyperlink>
      <w:r w:rsidRPr="004D019B">
        <w:rPr>
          <w:rFonts w:ascii="Arial" w:hAnsi="Arial" w:cs="Arial"/>
          <w:color w:val="000000" w:themeColor="text1"/>
          <w:sz w:val="20"/>
          <w:szCs w:val="20"/>
        </w:rPr>
        <w:t xml:space="preserve">. </w:t>
      </w:r>
    </w:p>
    <w:p w:rsidR="0037366D" w:rsidRPr="00C1743A" w:rsidRDefault="0037366D" w:rsidP="000D4BCB">
      <w:pPr>
        <w:pStyle w:val="Default"/>
        <w:spacing w:before="240" w:after="240"/>
        <w:ind w:left="567"/>
        <w:jc w:val="both"/>
        <w:rPr>
          <w:rFonts w:ascii="Arial" w:hAnsi="Arial" w:cs="Arial"/>
          <w:bCs/>
          <w:sz w:val="20"/>
          <w:szCs w:val="20"/>
        </w:rPr>
      </w:pPr>
      <w:r w:rsidRPr="00C1743A">
        <w:rPr>
          <w:rFonts w:ascii="Arial" w:hAnsi="Arial" w:cs="Arial"/>
          <w:bCs/>
          <w:sz w:val="20"/>
          <w:szCs w:val="20"/>
        </w:rPr>
        <w:t xml:space="preserve">Pro podání nabídky v elektronické podobě je nutné provést registraci dodavatele v elektronickém nástroji E-ZAK na adrese </w:t>
      </w:r>
      <w:hyperlink r:id="rId10" w:history="1">
        <w:r w:rsidRPr="004D019B">
          <w:rPr>
            <w:rStyle w:val="Hypertextovodkaz"/>
            <w:rFonts w:ascii="Arial" w:hAnsi="Arial" w:cs="Arial"/>
            <w:bCs/>
            <w:color w:val="000000" w:themeColor="text1"/>
            <w:sz w:val="20"/>
            <w:szCs w:val="20"/>
          </w:rPr>
          <w:t>https://ezak.kr-vysocina.cz/registrace.html</w:t>
        </w:r>
      </w:hyperlink>
      <w:r w:rsidRPr="00C1743A">
        <w:rPr>
          <w:rFonts w:ascii="Arial" w:hAnsi="Arial" w:cs="Arial"/>
          <w:bCs/>
          <w:sz w:val="20"/>
          <w:szCs w:val="20"/>
        </w:rPr>
        <w:t xml:space="preserve"> </w:t>
      </w:r>
      <w:r w:rsidRPr="00C1743A">
        <w:rPr>
          <w:rFonts w:ascii="Arial" w:hAnsi="Arial" w:cs="Arial"/>
          <w:b/>
          <w:sz w:val="20"/>
          <w:szCs w:val="20"/>
        </w:rPr>
        <w:t>K</w:t>
      </w:r>
      <w:r w:rsidR="00346F2C" w:rsidRPr="00C1743A">
        <w:rPr>
          <w:rFonts w:ascii="Arial" w:hAnsi="Arial" w:cs="Arial"/>
          <w:b/>
          <w:sz w:val="20"/>
          <w:szCs w:val="20"/>
        </w:rPr>
        <w:t> </w:t>
      </w:r>
      <w:r w:rsidRPr="00C1743A">
        <w:rPr>
          <w:rFonts w:ascii="Arial" w:hAnsi="Arial" w:cs="Arial"/>
          <w:b/>
          <w:sz w:val="20"/>
          <w:szCs w:val="20"/>
        </w:rPr>
        <w:t>úspěšnému dokončení registrace je potřeba platný elektronický podpis založený na kvalifikovaném certifikátu.</w:t>
      </w:r>
    </w:p>
    <w:p w:rsidR="0037366D" w:rsidRPr="00C1743A" w:rsidRDefault="0037366D" w:rsidP="000D4BCB">
      <w:pPr>
        <w:pStyle w:val="Default"/>
        <w:spacing w:before="240" w:after="240"/>
        <w:ind w:left="567"/>
        <w:jc w:val="both"/>
        <w:rPr>
          <w:rFonts w:ascii="Arial" w:hAnsi="Arial" w:cs="Arial"/>
          <w:sz w:val="20"/>
          <w:szCs w:val="20"/>
        </w:rPr>
      </w:pPr>
      <w:r w:rsidRPr="00C1743A">
        <w:rPr>
          <w:rFonts w:ascii="Arial" w:hAnsi="Arial" w:cs="Arial"/>
          <w:sz w:val="20"/>
          <w:szCs w:val="20"/>
        </w:rPr>
        <w:t xml:space="preserve">Nabídka již nemusí být opatřena platným zaručeným elektronickým podpisem založeným na osobním kvalifikovaném certifikátu. U dokumentů, které budou součástí nabídky, </w:t>
      </w:r>
      <w:r w:rsidRPr="00C1743A">
        <w:rPr>
          <w:rFonts w:ascii="Arial" w:hAnsi="Arial" w:cs="Arial"/>
          <w:b/>
          <w:bCs/>
          <w:sz w:val="20"/>
          <w:szCs w:val="20"/>
        </w:rPr>
        <w:t>zadavatel nevyžaduje, aby byly elektronicky podepsány</w:t>
      </w:r>
      <w:r w:rsidRPr="00C1743A">
        <w:rPr>
          <w:rFonts w:ascii="Arial" w:hAnsi="Arial" w:cs="Arial"/>
          <w:sz w:val="20"/>
          <w:szCs w:val="20"/>
        </w:rPr>
        <w:t>.</w:t>
      </w:r>
    </w:p>
    <w:p w:rsidR="0037366D" w:rsidRPr="00C1743A" w:rsidRDefault="0037366D" w:rsidP="000D4BCB">
      <w:pPr>
        <w:pStyle w:val="Default"/>
        <w:spacing w:before="240" w:after="240"/>
        <w:ind w:left="567"/>
        <w:jc w:val="both"/>
        <w:rPr>
          <w:rFonts w:ascii="Arial" w:hAnsi="Arial" w:cs="Arial"/>
          <w:sz w:val="20"/>
          <w:szCs w:val="20"/>
        </w:rPr>
      </w:pPr>
      <w:r w:rsidRPr="00C1743A">
        <w:rPr>
          <w:rFonts w:ascii="Arial" w:hAnsi="Arial" w:cs="Arial"/>
          <w:sz w:val="20"/>
          <w:szCs w:val="20"/>
        </w:rPr>
        <w:t>Všechny dokumenty je nutné vložit jako součást nabídky do elektronického nástroje ve formátu *doc, *docx, *xls, *xlsx nebo *pdf (nejlépe ve verzi podporující fulltextové vyhledávání), není-li v zadávací dokumentaci stanoveno jinak.</w:t>
      </w:r>
    </w:p>
    <w:p w:rsidR="0037366D" w:rsidRPr="00C1743A" w:rsidRDefault="0037366D" w:rsidP="000D4BCB">
      <w:pPr>
        <w:pStyle w:val="Default"/>
        <w:keepNext/>
        <w:numPr>
          <w:ilvl w:val="0"/>
          <w:numId w:val="26"/>
        </w:numPr>
        <w:spacing w:before="240" w:after="240"/>
        <w:ind w:left="567" w:hanging="567"/>
        <w:rPr>
          <w:rFonts w:ascii="Arial" w:hAnsi="Arial" w:cs="Arial"/>
          <w:b/>
          <w:bCs/>
          <w:sz w:val="20"/>
          <w:szCs w:val="20"/>
        </w:rPr>
      </w:pPr>
      <w:r w:rsidRPr="00C1743A">
        <w:rPr>
          <w:rFonts w:ascii="Arial" w:hAnsi="Arial" w:cs="Arial"/>
          <w:b/>
          <w:bCs/>
          <w:sz w:val="20"/>
          <w:szCs w:val="20"/>
        </w:rPr>
        <w:t xml:space="preserve">Elektronický nástroj </w:t>
      </w:r>
    </w:p>
    <w:p w:rsidR="0037366D" w:rsidRPr="00C1743A" w:rsidRDefault="0037366D" w:rsidP="000D4BCB">
      <w:pPr>
        <w:pStyle w:val="Default"/>
        <w:spacing w:before="240" w:after="240"/>
        <w:ind w:left="567"/>
        <w:jc w:val="both"/>
        <w:rPr>
          <w:rFonts w:ascii="Arial" w:hAnsi="Arial" w:cs="Arial"/>
          <w:sz w:val="20"/>
          <w:szCs w:val="20"/>
        </w:rPr>
      </w:pPr>
      <w:r w:rsidRPr="00C1743A">
        <w:rPr>
          <w:rFonts w:ascii="Arial" w:hAnsi="Arial" w:cs="Arial"/>
          <w:sz w:val="20"/>
          <w:szCs w:val="20"/>
        </w:rPr>
        <w:t>Veškeré úkony v rámci tohoto řízení se provádějí elektronicky prostřednictvím elektronického nástroje E-ZAK, nestanoví-li zadavatel v zadá</w:t>
      </w:r>
      <w:r w:rsidR="00B912CC" w:rsidRPr="00C1743A">
        <w:rPr>
          <w:rFonts w:ascii="Arial" w:hAnsi="Arial" w:cs="Arial"/>
          <w:sz w:val="20"/>
          <w:szCs w:val="20"/>
        </w:rPr>
        <w:t>vacích podmínkách nebo v  p</w:t>
      </w:r>
      <w:r w:rsidRPr="00C1743A">
        <w:rPr>
          <w:rFonts w:ascii="Arial" w:hAnsi="Arial" w:cs="Arial"/>
          <w:sz w:val="20"/>
          <w:szCs w:val="20"/>
        </w:rPr>
        <w:t xml:space="preserve">růběhu </w:t>
      </w:r>
      <w:r w:rsidR="00905739" w:rsidRPr="00C1743A">
        <w:rPr>
          <w:rFonts w:ascii="Arial" w:hAnsi="Arial" w:cs="Arial"/>
          <w:sz w:val="20"/>
          <w:szCs w:val="20"/>
        </w:rPr>
        <w:t>této veřejné zakázky</w:t>
      </w:r>
      <w:r w:rsidRPr="00C1743A">
        <w:rPr>
          <w:rFonts w:ascii="Arial" w:hAnsi="Arial" w:cs="Arial"/>
          <w:sz w:val="20"/>
          <w:szCs w:val="20"/>
        </w:rPr>
        <w:t xml:space="preserve"> jinak. </w:t>
      </w:r>
    </w:p>
    <w:p w:rsidR="0037366D" w:rsidRPr="00C1743A" w:rsidRDefault="0037366D" w:rsidP="000D4BCB">
      <w:pPr>
        <w:pStyle w:val="Default"/>
        <w:spacing w:before="240" w:after="240"/>
        <w:ind w:left="567"/>
        <w:jc w:val="both"/>
        <w:rPr>
          <w:rFonts w:ascii="Arial" w:hAnsi="Arial" w:cs="Arial"/>
          <w:sz w:val="20"/>
          <w:szCs w:val="20"/>
        </w:rPr>
      </w:pPr>
      <w:r w:rsidRPr="00C1743A">
        <w:rPr>
          <w:rFonts w:ascii="Arial" w:hAnsi="Arial" w:cs="Arial"/>
          <w:sz w:val="20"/>
          <w:szCs w:val="20"/>
        </w:rPr>
        <w:t xml:space="preserve">Veškeré písemnosti zasílané prostřednictvím elektronického nástroje se považují za řádně doručené okamžikem přijetí datové zprávy na elektronickou adresu adresáta či adresátů datové zprávy v elektronickém nástroji. </w:t>
      </w:r>
    </w:p>
    <w:p w:rsidR="0037366D" w:rsidRPr="00C1743A" w:rsidRDefault="0037366D" w:rsidP="000D4BCB">
      <w:pPr>
        <w:pStyle w:val="Default"/>
        <w:spacing w:before="240" w:after="240"/>
        <w:ind w:left="567"/>
        <w:jc w:val="both"/>
        <w:rPr>
          <w:rFonts w:ascii="Arial" w:hAnsi="Arial" w:cs="Arial"/>
          <w:sz w:val="20"/>
          <w:szCs w:val="20"/>
        </w:rPr>
      </w:pPr>
      <w:r w:rsidRPr="00C1743A">
        <w:rPr>
          <w:rFonts w:ascii="Arial" w:hAnsi="Arial" w:cs="Arial"/>
          <w:sz w:val="20"/>
          <w:szCs w:val="20"/>
        </w:rPr>
        <w:t xml:space="preserve">Zadavatel dodavatele upozorňuje, že pro plné využití všech možností elektronického nástroje je třeba provést a dokončit tzv. registraci dodavatele. </w:t>
      </w:r>
    </w:p>
    <w:p w:rsidR="0037366D" w:rsidRPr="00C1743A" w:rsidRDefault="0037366D" w:rsidP="000D4BCB">
      <w:pPr>
        <w:pStyle w:val="Default"/>
        <w:spacing w:before="240" w:after="240"/>
        <w:ind w:left="567"/>
        <w:jc w:val="both"/>
        <w:rPr>
          <w:rFonts w:ascii="Arial" w:hAnsi="Arial" w:cs="Arial"/>
          <w:sz w:val="20"/>
          <w:szCs w:val="20"/>
        </w:rPr>
      </w:pPr>
      <w:r w:rsidRPr="00C1743A">
        <w:rPr>
          <w:rFonts w:ascii="Arial" w:hAnsi="Arial" w:cs="Arial"/>
          <w:sz w:val="20"/>
          <w:szCs w:val="20"/>
        </w:rPr>
        <w:lastRenderedPageBreak/>
        <w:t xml:space="preserve">Za řádné a včasné seznamování se s písemnostmi zasílanými zadavatelem prostřednictvím elektronického nástroje jakož i za správnost kontaktních údajů uvedených u dodavatele zodpovídá vždy dodavatel. </w:t>
      </w:r>
    </w:p>
    <w:p w:rsidR="0037366D" w:rsidRPr="00C1743A" w:rsidRDefault="0037366D" w:rsidP="000D4BCB">
      <w:pPr>
        <w:pStyle w:val="Default"/>
        <w:spacing w:before="240" w:after="240"/>
        <w:ind w:left="567"/>
        <w:jc w:val="both"/>
        <w:rPr>
          <w:rFonts w:ascii="Arial" w:hAnsi="Arial" w:cs="Arial"/>
          <w:sz w:val="20"/>
          <w:szCs w:val="20"/>
        </w:rPr>
      </w:pPr>
      <w:r w:rsidRPr="00C1743A">
        <w:rPr>
          <w:rFonts w:ascii="Arial" w:hAnsi="Arial" w:cs="Arial"/>
          <w:sz w:val="20"/>
          <w:szCs w:val="20"/>
        </w:rPr>
        <w:t xml:space="preserve">Podmínky a informace týkající se elektronického nástroje včetně informací o používání elektronického podpisu jsou dostupné na </w:t>
      </w:r>
      <w:hyperlink r:id="rId11" w:history="1">
        <w:r w:rsidRPr="004D019B">
          <w:rPr>
            <w:rStyle w:val="Hypertextovodkaz"/>
            <w:rFonts w:ascii="Arial" w:hAnsi="Arial" w:cs="Arial"/>
            <w:color w:val="000000" w:themeColor="text1"/>
            <w:sz w:val="20"/>
            <w:szCs w:val="20"/>
          </w:rPr>
          <w:t>https://ezak.kr-vysocina.cz/</w:t>
        </w:r>
      </w:hyperlink>
      <w:r w:rsidRPr="004D019B">
        <w:rPr>
          <w:rFonts w:ascii="Arial" w:hAnsi="Arial" w:cs="Arial"/>
          <w:color w:val="000000" w:themeColor="text1"/>
          <w:sz w:val="20"/>
          <w:szCs w:val="20"/>
        </w:rPr>
        <w:t xml:space="preserve">. </w:t>
      </w:r>
    </w:p>
    <w:p w:rsidR="0037366D" w:rsidRPr="00C1743A" w:rsidRDefault="0037366D" w:rsidP="000D4BCB">
      <w:pPr>
        <w:pStyle w:val="Default"/>
        <w:numPr>
          <w:ilvl w:val="0"/>
          <w:numId w:val="26"/>
        </w:numPr>
        <w:spacing w:before="240" w:after="240"/>
        <w:ind w:left="567" w:hanging="567"/>
        <w:jc w:val="both"/>
        <w:rPr>
          <w:rFonts w:ascii="Arial" w:hAnsi="Arial" w:cs="Arial"/>
          <w:sz w:val="20"/>
          <w:szCs w:val="20"/>
        </w:rPr>
      </w:pPr>
      <w:r w:rsidRPr="00C1743A">
        <w:rPr>
          <w:rFonts w:ascii="Arial" w:hAnsi="Arial" w:cs="Arial"/>
          <w:sz w:val="20"/>
          <w:szCs w:val="20"/>
        </w:rPr>
        <w:t xml:space="preserve">Pokud nabídka nebude doručena ve lhůtě pro podání nabídek nebo způsobem stanoveným v zadávací dokumentaci, nepovažuje se za podanou a v průběhu </w:t>
      </w:r>
      <w:r w:rsidR="00905739" w:rsidRPr="00C1743A">
        <w:rPr>
          <w:rFonts w:ascii="Arial" w:hAnsi="Arial" w:cs="Arial"/>
          <w:sz w:val="20"/>
          <w:szCs w:val="20"/>
        </w:rPr>
        <w:t>této veřejné zakázky</w:t>
      </w:r>
      <w:r w:rsidRPr="00C1743A">
        <w:rPr>
          <w:rFonts w:ascii="Arial" w:hAnsi="Arial" w:cs="Arial"/>
          <w:sz w:val="20"/>
          <w:szCs w:val="20"/>
        </w:rPr>
        <w:t xml:space="preserve"> se k ní nepřihlíží. </w:t>
      </w:r>
    </w:p>
    <w:p w:rsidR="0037366D" w:rsidRPr="00C1743A" w:rsidRDefault="0037366D" w:rsidP="000D4BCB">
      <w:pPr>
        <w:pStyle w:val="Default"/>
        <w:numPr>
          <w:ilvl w:val="0"/>
          <w:numId w:val="26"/>
        </w:numPr>
        <w:spacing w:before="240" w:after="240"/>
        <w:ind w:left="567" w:hanging="567"/>
        <w:rPr>
          <w:rFonts w:ascii="Arial" w:hAnsi="Arial" w:cs="Arial"/>
          <w:b/>
          <w:bCs/>
          <w:sz w:val="20"/>
          <w:szCs w:val="20"/>
        </w:rPr>
      </w:pPr>
      <w:r w:rsidRPr="00C1743A">
        <w:rPr>
          <w:rFonts w:ascii="Arial" w:hAnsi="Arial" w:cs="Arial"/>
          <w:b/>
          <w:bCs/>
          <w:sz w:val="20"/>
          <w:szCs w:val="20"/>
        </w:rPr>
        <w:t>Otevírání nabídek</w:t>
      </w:r>
    </w:p>
    <w:p w:rsidR="0037366D" w:rsidRPr="00F82306" w:rsidRDefault="0037366D" w:rsidP="000D4BCB">
      <w:pPr>
        <w:pStyle w:val="Default"/>
        <w:spacing w:before="240" w:after="240"/>
        <w:ind w:left="567"/>
        <w:jc w:val="both"/>
        <w:rPr>
          <w:rFonts w:ascii="Arial" w:hAnsi="Arial" w:cs="Arial"/>
          <w:sz w:val="20"/>
          <w:szCs w:val="20"/>
        </w:rPr>
      </w:pPr>
      <w:r w:rsidRPr="00C1743A">
        <w:rPr>
          <w:rFonts w:ascii="Arial" w:hAnsi="Arial" w:cs="Arial"/>
          <w:sz w:val="20"/>
          <w:szCs w:val="20"/>
        </w:rPr>
        <w:t>Vzhledem k tomu, že zadavatel připouští podávání nabídek pouze v elektronické podobě, veřejné otevírání nabídek se nekoná</w:t>
      </w:r>
      <w:r w:rsidRPr="00F82306">
        <w:rPr>
          <w:rFonts w:ascii="Arial" w:hAnsi="Arial" w:cs="Arial"/>
          <w:sz w:val="20"/>
          <w:szCs w:val="20"/>
        </w:rPr>
        <w:t>.</w:t>
      </w:r>
      <w:r w:rsidRPr="00F82306">
        <w:rPr>
          <w:rFonts w:ascii="Arial" w:hAnsi="Arial" w:cs="Arial"/>
          <w:b/>
          <w:sz w:val="20"/>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F82306" w:rsidTr="00291501">
        <w:trPr>
          <w:jc w:val="center"/>
        </w:trPr>
        <w:tc>
          <w:tcPr>
            <w:tcW w:w="9212" w:type="dxa"/>
            <w:shd w:val="clear" w:color="auto" w:fill="FDE9D9"/>
          </w:tcPr>
          <w:p w:rsidR="0037366D" w:rsidRPr="00F82306" w:rsidRDefault="0037366D" w:rsidP="000D4BCB">
            <w:pPr>
              <w:pStyle w:val="Nadpis1"/>
              <w:spacing w:after="240"/>
              <w:jc w:val="center"/>
              <w:rPr>
                <w:rFonts w:ascii="Arial" w:hAnsi="Arial" w:cs="Arial"/>
                <w:sz w:val="20"/>
                <w:szCs w:val="20"/>
                <w:lang w:val="cs-CZ" w:eastAsia="cs-CZ"/>
              </w:rPr>
            </w:pPr>
            <w:r w:rsidRPr="00F82306">
              <w:rPr>
                <w:rFonts w:ascii="Arial" w:hAnsi="Arial" w:cs="Arial"/>
                <w:sz w:val="20"/>
                <w:szCs w:val="20"/>
                <w:lang w:val="cs-CZ" w:eastAsia="cs-CZ"/>
              </w:rPr>
              <w:t>12. Stanovení zadávací lhůty</w:t>
            </w:r>
          </w:p>
        </w:tc>
      </w:tr>
    </w:tbl>
    <w:p w:rsidR="0037366D" w:rsidRPr="00F82306" w:rsidRDefault="0037366D" w:rsidP="000D4BCB">
      <w:pPr>
        <w:spacing w:before="240" w:after="240"/>
        <w:jc w:val="both"/>
        <w:rPr>
          <w:rFonts w:ascii="Arial" w:hAnsi="Arial" w:cs="Arial"/>
          <w:b w:val="0"/>
        </w:rPr>
      </w:pPr>
      <w:r w:rsidRPr="00F82306">
        <w:rPr>
          <w:rFonts w:ascii="Arial" w:hAnsi="Arial" w:cs="Arial"/>
          <w:b w:val="0"/>
        </w:rPr>
        <w:t>Zadavatel stanoví zadávací lhůtu, po kterou jsou účastníci vázáni svými nabídkami, v délce 2 měsíců ode dne skončení lhůty pro podání nabídek.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261ABF" w:rsidTr="00291501">
        <w:trPr>
          <w:jc w:val="center"/>
        </w:trPr>
        <w:tc>
          <w:tcPr>
            <w:tcW w:w="9212" w:type="dxa"/>
            <w:shd w:val="clear" w:color="auto" w:fill="FDE9D9"/>
          </w:tcPr>
          <w:p w:rsidR="0037366D" w:rsidRPr="00261ABF" w:rsidRDefault="0037366D" w:rsidP="000D4BCB">
            <w:pPr>
              <w:pStyle w:val="Nadpis1"/>
              <w:spacing w:after="240"/>
              <w:jc w:val="center"/>
              <w:rPr>
                <w:rFonts w:ascii="Arial" w:hAnsi="Arial" w:cs="Arial"/>
                <w:sz w:val="20"/>
                <w:szCs w:val="20"/>
                <w:lang w:val="cs-CZ" w:eastAsia="cs-CZ"/>
              </w:rPr>
            </w:pPr>
            <w:r w:rsidRPr="00261ABF">
              <w:rPr>
                <w:rFonts w:ascii="Arial" w:hAnsi="Arial" w:cs="Arial"/>
                <w:sz w:val="20"/>
                <w:szCs w:val="20"/>
                <w:lang w:val="cs-CZ" w:eastAsia="cs-CZ"/>
              </w:rPr>
              <w:t>13. Dodatečné informace k veřejné zakázce</w:t>
            </w:r>
          </w:p>
        </w:tc>
      </w:tr>
    </w:tbl>
    <w:p w:rsidR="0037366D" w:rsidRPr="00261ABF" w:rsidRDefault="0037366D" w:rsidP="000D4BCB">
      <w:pPr>
        <w:numPr>
          <w:ilvl w:val="0"/>
          <w:numId w:val="7"/>
        </w:numPr>
        <w:spacing w:before="240" w:after="240"/>
        <w:ind w:left="567" w:hanging="567"/>
        <w:jc w:val="both"/>
        <w:rPr>
          <w:rFonts w:ascii="Arial" w:hAnsi="Arial" w:cs="Arial"/>
        </w:rPr>
      </w:pPr>
      <w:r w:rsidRPr="00261ABF">
        <w:rPr>
          <w:rFonts w:ascii="Arial" w:hAnsi="Arial" w:cs="Arial"/>
        </w:rPr>
        <w:t>Změna zadávacích podmínek a žádost o dodatečné informace</w:t>
      </w:r>
    </w:p>
    <w:p w:rsidR="0037366D" w:rsidRPr="00261ABF" w:rsidRDefault="0037366D" w:rsidP="000D4BCB">
      <w:pPr>
        <w:numPr>
          <w:ilvl w:val="0"/>
          <w:numId w:val="10"/>
        </w:numPr>
        <w:spacing w:before="240" w:after="240"/>
        <w:ind w:left="1276" w:hanging="709"/>
        <w:jc w:val="both"/>
        <w:rPr>
          <w:rFonts w:ascii="Arial" w:hAnsi="Arial" w:cs="Arial"/>
          <w:b w:val="0"/>
        </w:rPr>
      </w:pPr>
      <w:r w:rsidRPr="00261ABF">
        <w:rPr>
          <w:rFonts w:ascii="Arial" w:hAnsi="Arial" w:cs="Arial"/>
          <w:b w:val="0"/>
        </w:rPr>
        <w:t>Zadavatel je oprávněn změnit zadávací podmínky nebo poskytnout dodatečné informace k zadávacím podmínkám. Takto může učinit až do uplynutí lhůty pro podání nabídek. Při tom je povinen přihlédnout k případnému prodloužení této lhůty.</w:t>
      </w:r>
    </w:p>
    <w:p w:rsidR="0037366D" w:rsidRPr="00261ABF" w:rsidRDefault="0037366D" w:rsidP="000D4BCB">
      <w:pPr>
        <w:numPr>
          <w:ilvl w:val="0"/>
          <w:numId w:val="10"/>
        </w:numPr>
        <w:spacing w:before="240" w:after="240"/>
        <w:ind w:left="1276" w:hanging="709"/>
        <w:jc w:val="both"/>
        <w:rPr>
          <w:rFonts w:ascii="Arial" w:hAnsi="Arial" w:cs="Arial"/>
          <w:b w:val="0"/>
        </w:rPr>
      </w:pPr>
      <w:r w:rsidRPr="00261ABF">
        <w:rPr>
          <w:rFonts w:ascii="Arial" w:hAnsi="Arial" w:cs="Arial"/>
          <w:b w:val="0"/>
        </w:rPr>
        <w:t>Dodavatel je oprávněn po zadavateli požadovat písemné dodatečné informace k zadávacím podmínkám.</w:t>
      </w:r>
    </w:p>
    <w:p w:rsidR="0037366D" w:rsidRPr="00261ABF" w:rsidRDefault="0037366D" w:rsidP="000D4BCB">
      <w:pPr>
        <w:numPr>
          <w:ilvl w:val="0"/>
          <w:numId w:val="7"/>
        </w:numPr>
        <w:spacing w:before="240" w:after="240"/>
        <w:ind w:left="567" w:hanging="567"/>
        <w:jc w:val="both"/>
        <w:rPr>
          <w:rFonts w:ascii="Arial" w:hAnsi="Arial" w:cs="Arial"/>
        </w:rPr>
      </w:pPr>
      <w:r w:rsidRPr="00261ABF">
        <w:rPr>
          <w:rFonts w:ascii="Arial" w:hAnsi="Arial" w:cs="Arial"/>
        </w:rPr>
        <w:t>Poskytnutí dodatečných informací</w:t>
      </w:r>
    </w:p>
    <w:p w:rsidR="0037366D" w:rsidRPr="00261ABF" w:rsidRDefault="0037366D" w:rsidP="000D4BCB">
      <w:pPr>
        <w:numPr>
          <w:ilvl w:val="0"/>
          <w:numId w:val="11"/>
        </w:numPr>
        <w:spacing w:before="240" w:after="240"/>
        <w:ind w:left="1276" w:hanging="709"/>
        <w:jc w:val="both"/>
        <w:rPr>
          <w:rFonts w:ascii="Arial" w:hAnsi="Arial" w:cs="Arial"/>
          <w:b w:val="0"/>
        </w:rPr>
      </w:pPr>
      <w:r w:rsidRPr="00261ABF">
        <w:rPr>
          <w:rFonts w:ascii="Arial" w:hAnsi="Arial" w:cs="Arial"/>
          <w:b w:val="0"/>
        </w:rPr>
        <w:t>Dodatečné informace budou všem dodavatelům poskytnuty formou uveřejnění na internetovém profilu zadavatele.</w:t>
      </w:r>
    </w:p>
    <w:p w:rsidR="0037366D" w:rsidRPr="00261ABF" w:rsidRDefault="0037366D" w:rsidP="000D4BCB">
      <w:pPr>
        <w:numPr>
          <w:ilvl w:val="0"/>
          <w:numId w:val="11"/>
        </w:numPr>
        <w:spacing w:before="240" w:after="240"/>
        <w:ind w:left="1276" w:hanging="709"/>
        <w:jc w:val="both"/>
        <w:rPr>
          <w:rFonts w:ascii="Arial" w:hAnsi="Arial" w:cs="Arial"/>
          <w:b w:val="0"/>
        </w:rPr>
      </w:pPr>
      <w:r w:rsidRPr="00261ABF">
        <w:rPr>
          <w:rFonts w:ascii="Arial" w:hAnsi="Arial" w:cs="Arial"/>
          <w:b w:val="0"/>
        </w:rPr>
        <w:t>Dodavatel, který si opatřil zadávací dokumentaci z internetového profilu zadavatele, je povinen před podáním nabídky si na internetovém profilu zadavatele ověřit, zda zadavatel nezměnil zadávací podmínky.</w:t>
      </w:r>
    </w:p>
    <w:p w:rsidR="0037366D" w:rsidRPr="00261ABF" w:rsidRDefault="0037366D" w:rsidP="000D4BCB">
      <w:pPr>
        <w:widowControl w:val="0"/>
        <w:numPr>
          <w:ilvl w:val="0"/>
          <w:numId w:val="11"/>
        </w:numPr>
        <w:spacing w:before="240" w:after="240"/>
        <w:ind w:left="1276" w:hanging="709"/>
        <w:jc w:val="both"/>
        <w:rPr>
          <w:rFonts w:ascii="Arial" w:hAnsi="Arial" w:cs="Arial"/>
          <w:b w:val="0"/>
        </w:rPr>
      </w:pPr>
      <w:r w:rsidRPr="00261ABF">
        <w:rPr>
          <w:rFonts w:ascii="Arial" w:hAnsi="Arial" w:cs="Arial"/>
          <w:b w:val="0"/>
        </w:rPr>
        <w:t>Dodatečné informace k zadávacím podmínkám jsou nedílnou součástí zadávací dokumentace.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D30D51" w:rsidTr="00291501">
        <w:trPr>
          <w:jc w:val="center"/>
        </w:trPr>
        <w:tc>
          <w:tcPr>
            <w:tcW w:w="9212" w:type="dxa"/>
            <w:shd w:val="clear" w:color="auto" w:fill="FDE9D9"/>
          </w:tcPr>
          <w:p w:rsidR="0037366D" w:rsidRPr="00D30D51" w:rsidRDefault="0037366D" w:rsidP="000D4BCB">
            <w:pPr>
              <w:pStyle w:val="Nadpis1"/>
              <w:keepNext w:val="0"/>
              <w:widowControl w:val="0"/>
              <w:spacing w:after="240"/>
              <w:jc w:val="center"/>
              <w:rPr>
                <w:rFonts w:ascii="Arial" w:hAnsi="Arial" w:cs="Arial"/>
                <w:sz w:val="20"/>
                <w:szCs w:val="20"/>
                <w:lang w:val="cs-CZ" w:eastAsia="cs-CZ"/>
              </w:rPr>
            </w:pPr>
            <w:r w:rsidRPr="00D30D51">
              <w:rPr>
                <w:rFonts w:ascii="Arial" w:hAnsi="Arial" w:cs="Arial"/>
                <w:sz w:val="20"/>
                <w:szCs w:val="20"/>
                <w:lang w:val="cs-CZ" w:eastAsia="cs-CZ"/>
              </w:rPr>
              <w:t>14. Další podmínky a požadavky zadavatele</w:t>
            </w:r>
          </w:p>
        </w:tc>
      </w:tr>
    </w:tbl>
    <w:p w:rsidR="0037366D" w:rsidRPr="00D30D51" w:rsidRDefault="0037366D" w:rsidP="000D4BCB">
      <w:pPr>
        <w:widowControl w:val="0"/>
        <w:numPr>
          <w:ilvl w:val="0"/>
          <w:numId w:val="9"/>
        </w:numPr>
        <w:spacing w:before="240" w:after="240"/>
        <w:ind w:left="567" w:hanging="567"/>
        <w:jc w:val="both"/>
        <w:rPr>
          <w:rFonts w:ascii="Arial" w:hAnsi="Arial" w:cs="Arial"/>
        </w:rPr>
      </w:pPr>
      <w:r w:rsidRPr="00D30D51">
        <w:rPr>
          <w:rFonts w:ascii="Arial" w:hAnsi="Arial" w:cs="Arial"/>
        </w:rPr>
        <w:t>Podmínky zadavatele</w:t>
      </w:r>
      <w:r w:rsidRPr="00D30D51">
        <w:rPr>
          <w:rFonts w:ascii="Arial" w:hAnsi="Arial" w:cs="Arial"/>
          <w:b w:val="0"/>
        </w:rPr>
        <w:t xml:space="preserve"> </w:t>
      </w:r>
    </w:p>
    <w:p w:rsidR="0037366D" w:rsidRPr="00D30D51" w:rsidRDefault="0037366D" w:rsidP="000D4BCB">
      <w:pPr>
        <w:widowControl w:val="0"/>
        <w:numPr>
          <w:ilvl w:val="0"/>
          <w:numId w:val="8"/>
        </w:numPr>
        <w:tabs>
          <w:tab w:val="left" w:pos="1418"/>
        </w:tabs>
        <w:spacing w:before="240" w:after="240"/>
        <w:ind w:left="1418" w:hanging="851"/>
        <w:jc w:val="both"/>
        <w:rPr>
          <w:rFonts w:ascii="Arial" w:hAnsi="Arial" w:cs="Arial"/>
          <w:b w:val="0"/>
        </w:rPr>
      </w:pPr>
      <w:r w:rsidRPr="00D30D51">
        <w:rPr>
          <w:rFonts w:ascii="Arial" w:hAnsi="Arial" w:cs="Arial"/>
          <w:b w:val="0"/>
        </w:rPr>
        <w:t>Účastník může podat pouze jednu nabídku.</w:t>
      </w:r>
    </w:p>
    <w:p w:rsidR="0037366D" w:rsidRPr="00D30D51" w:rsidRDefault="0037366D" w:rsidP="000D4BCB">
      <w:pPr>
        <w:widowControl w:val="0"/>
        <w:numPr>
          <w:ilvl w:val="0"/>
          <w:numId w:val="8"/>
        </w:numPr>
        <w:tabs>
          <w:tab w:val="left" w:pos="1418"/>
        </w:tabs>
        <w:spacing w:before="240" w:after="240"/>
        <w:ind w:left="1418" w:hanging="851"/>
        <w:jc w:val="both"/>
        <w:rPr>
          <w:rFonts w:ascii="Arial" w:hAnsi="Arial" w:cs="Arial"/>
          <w:b w:val="0"/>
        </w:rPr>
      </w:pPr>
      <w:r w:rsidRPr="00D30D51">
        <w:rPr>
          <w:rFonts w:ascii="Arial" w:hAnsi="Arial" w:cs="Arial"/>
          <w:b w:val="0"/>
        </w:rPr>
        <w:t xml:space="preserve">Zadavatel nepřipouští variantní řešení. Žádná osoba se nesmí zúčastnit </w:t>
      </w:r>
      <w:r w:rsidR="00905739" w:rsidRPr="00D30D51">
        <w:rPr>
          <w:rFonts w:ascii="Arial" w:hAnsi="Arial" w:cs="Arial"/>
          <w:b w:val="0"/>
        </w:rPr>
        <w:t>této veřejné zakázky</w:t>
      </w:r>
      <w:r w:rsidRPr="00D30D51">
        <w:rPr>
          <w:rFonts w:ascii="Arial" w:hAnsi="Arial" w:cs="Arial"/>
          <w:b w:val="0"/>
        </w:rPr>
        <w:t xml:space="preserve"> jako </w:t>
      </w:r>
      <w:r w:rsidR="00905739" w:rsidRPr="00D30D51">
        <w:rPr>
          <w:rFonts w:ascii="Arial" w:hAnsi="Arial" w:cs="Arial"/>
          <w:b w:val="0"/>
        </w:rPr>
        <w:t xml:space="preserve">účastník </w:t>
      </w:r>
      <w:r w:rsidRPr="00D30D51">
        <w:rPr>
          <w:rFonts w:ascii="Arial" w:hAnsi="Arial" w:cs="Arial"/>
          <w:b w:val="0"/>
        </w:rPr>
        <w:t xml:space="preserve">více než jednou. </w:t>
      </w:r>
    </w:p>
    <w:p w:rsidR="0037366D" w:rsidRPr="00D30D51" w:rsidRDefault="0037366D" w:rsidP="000D4BCB">
      <w:pPr>
        <w:numPr>
          <w:ilvl w:val="0"/>
          <w:numId w:val="8"/>
        </w:numPr>
        <w:tabs>
          <w:tab w:val="left" w:pos="1414"/>
        </w:tabs>
        <w:spacing w:before="240" w:after="240"/>
        <w:ind w:left="1418" w:hanging="851"/>
        <w:jc w:val="both"/>
        <w:rPr>
          <w:rFonts w:ascii="Arial" w:hAnsi="Arial" w:cs="Arial"/>
          <w:b w:val="0"/>
        </w:rPr>
      </w:pPr>
      <w:r w:rsidRPr="00D30D51">
        <w:rPr>
          <w:rFonts w:ascii="Arial" w:hAnsi="Arial" w:cs="Arial"/>
          <w:b w:val="0"/>
        </w:rPr>
        <w:t>Dodavatel, který podal nabídku v zadávacím řízení, nesmí být současně osobou, jejímž prostřednictvím jiný dodavatel v tomtéž zadávacím řízení prokazuje kvalifikaci.</w:t>
      </w:r>
    </w:p>
    <w:p w:rsidR="0037366D" w:rsidRPr="00D30D51" w:rsidRDefault="0037366D" w:rsidP="000D4BCB">
      <w:pPr>
        <w:widowControl w:val="0"/>
        <w:numPr>
          <w:ilvl w:val="0"/>
          <w:numId w:val="8"/>
        </w:numPr>
        <w:tabs>
          <w:tab w:val="left" w:pos="1414"/>
        </w:tabs>
        <w:spacing w:before="240" w:after="240"/>
        <w:ind w:left="1418" w:hanging="851"/>
        <w:jc w:val="both"/>
        <w:rPr>
          <w:rFonts w:ascii="Arial" w:hAnsi="Arial" w:cs="Arial"/>
          <w:b w:val="0"/>
        </w:rPr>
      </w:pPr>
      <w:r w:rsidRPr="00D30D51">
        <w:rPr>
          <w:rFonts w:ascii="Arial" w:hAnsi="Arial" w:cs="Arial"/>
          <w:b w:val="0"/>
        </w:rPr>
        <w:lastRenderedPageBreak/>
        <w:t>Zadavatel vyloučí účastníka, který podal více nabídek samostatně nebo společně s jinými dodavateli, nebo podal nabídku a současně je osobou, jejímž prostřednictvím ji</w:t>
      </w:r>
      <w:r w:rsidR="000B3E07" w:rsidRPr="00D30D51">
        <w:rPr>
          <w:rFonts w:ascii="Arial" w:hAnsi="Arial" w:cs="Arial"/>
          <w:b w:val="0"/>
        </w:rPr>
        <w:t>ný účastník v </w:t>
      </w:r>
      <w:r w:rsidRPr="00D30D51">
        <w:rPr>
          <w:rFonts w:ascii="Arial" w:hAnsi="Arial" w:cs="Arial"/>
          <w:b w:val="0"/>
        </w:rPr>
        <w:t>tomtéž zadávacím řízení prokazuje kvalifikaci.</w:t>
      </w:r>
    </w:p>
    <w:p w:rsidR="0037366D" w:rsidRPr="0039328D" w:rsidRDefault="0037366D" w:rsidP="000D4BCB">
      <w:pPr>
        <w:widowControl w:val="0"/>
        <w:numPr>
          <w:ilvl w:val="0"/>
          <w:numId w:val="8"/>
        </w:numPr>
        <w:tabs>
          <w:tab w:val="left" w:pos="1418"/>
        </w:tabs>
        <w:spacing w:before="240" w:after="240"/>
        <w:ind w:left="1418" w:hanging="851"/>
        <w:jc w:val="both"/>
        <w:rPr>
          <w:rFonts w:ascii="Arial" w:hAnsi="Arial" w:cs="Arial"/>
          <w:b w:val="0"/>
        </w:rPr>
      </w:pPr>
      <w:r w:rsidRPr="00D30D51">
        <w:rPr>
          <w:rFonts w:ascii="Arial" w:hAnsi="Arial" w:cs="Arial"/>
          <w:b w:val="0"/>
        </w:rPr>
        <w:t xml:space="preserve">V případě, že vznikne rozpor mezi údaji o zakázce obsaženými v různých částech zadávací dokumentace, jsou pro zpracování nabídky podstatné údaje obsažené v </w:t>
      </w:r>
      <w:r w:rsidRPr="0039328D">
        <w:rPr>
          <w:rFonts w:ascii="Arial" w:hAnsi="Arial" w:cs="Arial"/>
          <w:b w:val="0"/>
        </w:rPr>
        <w:t>obchodních podmínkách.</w:t>
      </w:r>
    </w:p>
    <w:p w:rsidR="0037366D" w:rsidRPr="0039328D" w:rsidRDefault="0037366D" w:rsidP="000D4BCB">
      <w:pPr>
        <w:widowControl w:val="0"/>
        <w:numPr>
          <w:ilvl w:val="0"/>
          <w:numId w:val="8"/>
        </w:numPr>
        <w:tabs>
          <w:tab w:val="left" w:pos="1418"/>
        </w:tabs>
        <w:spacing w:before="240" w:after="240"/>
        <w:ind w:left="1418" w:hanging="851"/>
        <w:jc w:val="both"/>
        <w:rPr>
          <w:rFonts w:ascii="Arial" w:hAnsi="Arial" w:cs="Arial"/>
          <w:b w:val="0"/>
        </w:rPr>
      </w:pPr>
      <w:r w:rsidRPr="0039328D">
        <w:rPr>
          <w:rFonts w:ascii="Arial" w:hAnsi="Arial" w:cs="Arial"/>
          <w:b w:val="0"/>
        </w:rPr>
        <w:t>Náklady účastníků spojené s účastí v</w:t>
      </w:r>
      <w:r w:rsidR="00905739" w:rsidRPr="0039328D">
        <w:rPr>
          <w:rFonts w:ascii="Arial" w:hAnsi="Arial" w:cs="Arial"/>
          <w:b w:val="0"/>
        </w:rPr>
        <w:t> této veřejné zakázce</w:t>
      </w:r>
      <w:r w:rsidRPr="0039328D">
        <w:rPr>
          <w:rFonts w:ascii="Arial" w:hAnsi="Arial" w:cs="Arial"/>
          <w:b w:val="0"/>
        </w:rPr>
        <w:t xml:space="preserve"> zadavatel nehradí.</w:t>
      </w:r>
    </w:p>
    <w:p w:rsidR="006F7E74" w:rsidRPr="0039328D" w:rsidRDefault="006F7E74" w:rsidP="000D4BCB">
      <w:pPr>
        <w:numPr>
          <w:ilvl w:val="0"/>
          <w:numId w:val="8"/>
        </w:numPr>
        <w:tabs>
          <w:tab w:val="left" w:pos="1418"/>
        </w:tabs>
        <w:spacing w:before="240" w:after="240"/>
        <w:ind w:left="1418" w:hanging="851"/>
        <w:jc w:val="both"/>
        <w:rPr>
          <w:rFonts w:ascii="Arial" w:hAnsi="Arial" w:cs="Arial"/>
          <w:b w:val="0"/>
        </w:rPr>
      </w:pPr>
      <w:r w:rsidRPr="0039328D">
        <w:rPr>
          <w:rFonts w:ascii="Arial" w:hAnsi="Arial" w:cs="Arial"/>
          <w:b w:val="0"/>
        </w:rPr>
        <w:t>Nabídky nebudou účastníkům vráceny a zůstávají majetkem zadavatele.</w:t>
      </w:r>
    </w:p>
    <w:p w:rsidR="0037366D" w:rsidRPr="0039328D" w:rsidRDefault="0037366D" w:rsidP="000D4BCB">
      <w:pPr>
        <w:numPr>
          <w:ilvl w:val="0"/>
          <w:numId w:val="8"/>
        </w:numPr>
        <w:tabs>
          <w:tab w:val="left" w:pos="1418"/>
        </w:tabs>
        <w:spacing w:before="240" w:after="240"/>
        <w:ind w:left="1418" w:hanging="851"/>
        <w:jc w:val="both"/>
        <w:rPr>
          <w:rFonts w:ascii="Arial" w:hAnsi="Arial" w:cs="Arial"/>
          <w:b w:val="0"/>
        </w:rPr>
      </w:pPr>
      <w:r w:rsidRPr="0039328D">
        <w:rPr>
          <w:rFonts w:ascii="Arial" w:hAnsi="Arial" w:cs="Arial"/>
          <w:b w:val="0"/>
        </w:rPr>
        <w:t>Žádný z účastníků nemá nárok na náhradu nákladů spojených s vypracováním a podáním nabídky.</w:t>
      </w:r>
    </w:p>
    <w:p w:rsidR="0037366D" w:rsidRPr="00D30D51" w:rsidRDefault="0037366D" w:rsidP="000D4BCB">
      <w:pPr>
        <w:numPr>
          <w:ilvl w:val="0"/>
          <w:numId w:val="8"/>
        </w:numPr>
        <w:tabs>
          <w:tab w:val="left" w:pos="1414"/>
        </w:tabs>
        <w:spacing w:before="240" w:after="240"/>
        <w:ind w:left="1418" w:hanging="851"/>
        <w:jc w:val="both"/>
        <w:rPr>
          <w:rFonts w:ascii="Arial" w:hAnsi="Arial" w:cs="Arial"/>
          <w:b w:val="0"/>
        </w:rPr>
      </w:pPr>
      <w:r w:rsidRPr="00D30D51">
        <w:rPr>
          <w:rFonts w:ascii="Arial" w:hAnsi="Arial" w:cs="Arial"/>
          <w:b w:val="0"/>
        </w:rPr>
        <w:t>Nabídky, které budou doručeny po uplynutí lhůty pro podání nabídek zadavatel, nebude posuzovat a hodnotit.</w:t>
      </w:r>
    </w:p>
    <w:p w:rsidR="0037366D" w:rsidRPr="00D30D51" w:rsidRDefault="0037366D" w:rsidP="000D4BCB">
      <w:pPr>
        <w:numPr>
          <w:ilvl w:val="0"/>
          <w:numId w:val="8"/>
        </w:numPr>
        <w:tabs>
          <w:tab w:val="left" w:pos="1414"/>
        </w:tabs>
        <w:spacing w:before="240" w:after="240"/>
        <w:ind w:left="1418" w:hanging="851"/>
        <w:jc w:val="both"/>
        <w:rPr>
          <w:rFonts w:ascii="Arial" w:hAnsi="Arial" w:cs="Arial"/>
          <w:b w:val="0"/>
        </w:rPr>
      </w:pPr>
      <w:r w:rsidRPr="00D30D51">
        <w:rPr>
          <w:rFonts w:ascii="Arial" w:hAnsi="Arial" w:cs="Arial"/>
          <w:b w:val="0"/>
        </w:rPr>
        <w:t>Pokud nabídka nebude úplná nebo v ní nebudou obsaženy veškeré doklady a informace stanovené touto zadávací dokumentaci, nebude účastníku veřejná zakázka přidělena.</w:t>
      </w:r>
    </w:p>
    <w:p w:rsidR="0037366D" w:rsidRPr="0007739E" w:rsidRDefault="0037366D" w:rsidP="000D4BCB">
      <w:pPr>
        <w:numPr>
          <w:ilvl w:val="0"/>
          <w:numId w:val="8"/>
        </w:numPr>
        <w:tabs>
          <w:tab w:val="left" w:pos="1414"/>
        </w:tabs>
        <w:spacing w:before="240" w:after="240"/>
        <w:ind w:left="1418" w:hanging="851"/>
        <w:jc w:val="both"/>
        <w:rPr>
          <w:rFonts w:ascii="Arial" w:hAnsi="Arial" w:cs="Arial"/>
          <w:b w:val="0"/>
        </w:rPr>
      </w:pPr>
      <w:r w:rsidRPr="00D30D51">
        <w:rPr>
          <w:rFonts w:ascii="Arial" w:hAnsi="Arial" w:cs="Arial"/>
          <w:b w:val="0"/>
        </w:rPr>
        <w:t xml:space="preserve">Zadavatel si vyhrazuje právo před rozhodnutím o výběru nejvhodnější nabídky nebo </w:t>
      </w:r>
      <w:r w:rsidRPr="0007739E">
        <w:rPr>
          <w:rFonts w:ascii="Arial" w:hAnsi="Arial" w:cs="Arial"/>
          <w:b w:val="0"/>
        </w:rPr>
        <w:t>před uzavřením smlouvy ověřit, případně vyjasnit, informace deklarované účastníkem v nabídkách.</w:t>
      </w:r>
    </w:p>
    <w:p w:rsidR="0037366D" w:rsidRPr="0007739E" w:rsidRDefault="0037366D" w:rsidP="000D4BCB">
      <w:pPr>
        <w:keepNext/>
        <w:numPr>
          <w:ilvl w:val="0"/>
          <w:numId w:val="9"/>
        </w:numPr>
        <w:spacing w:before="240" w:after="240"/>
        <w:ind w:left="567" w:hanging="567"/>
        <w:jc w:val="both"/>
        <w:rPr>
          <w:rFonts w:ascii="Arial" w:hAnsi="Arial" w:cs="Arial"/>
        </w:rPr>
      </w:pPr>
      <w:r w:rsidRPr="0007739E">
        <w:rPr>
          <w:rFonts w:ascii="Arial" w:hAnsi="Arial" w:cs="Arial"/>
        </w:rPr>
        <w:t xml:space="preserve">Způsob oznámení o vyloučení účastníka </w:t>
      </w:r>
    </w:p>
    <w:p w:rsidR="0037366D" w:rsidRPr="0007739E" w:rsidRDefault="0037366D" w:rsidP="000D4BCB">
      <w:pPr>
        <w:numPr>
          <w:ilvl w:val="0"/>
          <w:numId w:val="16"/>
        </w:numPr>
        <w:spacing w:before="240" w:after="240"/>
        <w:ind w:left="1418" w:hanging="851"/>
        <w:jc w:val="both"/>
        <w:rPr>
          <w:rFonts w:ascii="Arial" w:hAnsi="Arial" w:cs="Arial"/>
          <w:b w:val="0"/>
        </w:rPr>
      </w:pPr>
      <w:r w:rsidRPr="0007739E">
        <w:rPr>
          <w:rFonts w:ascii="Arial" w:hAnsi="Arial" w:cs="Arial"/>
          <w:b w:val="0"/>
        </w:rPr>
        <w:t>Účastníka, jehož nabídka byla při posouzení nabídek vyřazena, vyloučí zadavatel bezodkladně z účasti v</w:t>
      </w:r>
      <w:r w:rsidR="00905739" w:rsidRPr="0007739E">
        <w:rPr>
          <w:rFonts w:ascii="Arial" w:hAnsi="Arial" w:cs="Arial"/>
          <w:b w:val="0"/>
        </w:rPr>
        <w:t> této veřejné zakázce</w:t>
      </w:r>
      <w:r w:rsidRPr="0007739E">
        <w:rPr>
          <w:rFonts w:ascii="Arial" w:hAnsi="Arial" w:cs="Arial"/>
          <w:b w:val="0"/>
        </w:rPr>
        <w:t>.</w:t>
      </w:r>
    </w:p>
    <w:p w:rsidR="0037366D" w:rsidRPr="0007739E" w:rsidRDefault="0037366D" w:rsidP="000D4BCB">
      <w:pPr>
        <w:numPr>
          <w:ilvl w:val="0"/>
          <w:numId w:val="16"/>
        </w:numPr>
        <w:spacing w:before="240" w:after="240"/>
        <w:ind w:left="1418" w:hanging="851"/>
        <w:jc w:val="both"/>
        <w:rPr>
          <w:rFonts w:ascii="Arial" w:hAnsi="Arial" w:cs="Arial"/>
          <w:b w:val="0"/>
        </w:rPr>
      </w:pPr>
      <w:r w:rsidRPr="0007739E">
        <w:rPr>
          <w:rFonts w:ascii="Arial" w:hAnsi="Arial" w:cs="Arial"/>
          <w:b w:val="0"/>
        </w:rPr>
        <w:t>Zadavatel si vyhrazuje, že oznámení o vyloučení účastníka uveřejní na svém profilu zadavatel</w:t>
      </w:r>
      <w:r w:rsidR="000B3E07" w:rsidRPr="0007739E">
        <w:rPr>
          <w:rFonts w:ascii="Arial" w:hAnsi="Arial" w:cs="Arial"/>
          <w:b w:val="0"/>
        </w:rPr>
        <w:t>e. Takto zveřejněné oznámení se </w:t>
      </w:r>
      <w:r w:rsidRPr="0007739E">
        <w:rPr>
          <w:rFonts w:ascii="Arial" w:hAnsi="Arial" w:cs="Arial"/>
          <w:b w:val="0"/>
        </w:rPr>
        <w:t xml:space="preserve">považuje za doručené, a to okamžikem uveřejnění. </w:t>
      </w:r>
    </w:p>
    <w:p w:rsidR="0037366D" w:rsidRPr="0007739E" w:rsidRDefault="0037366D" w:rsidP="000D4BCB">
      <w:pPr>
        <w:keepNext/>
        <w:numPr>
          <w:ilvl w:val="0"/>
          <w:numId w:val="9"/>
        </w:numPr>
        <w:spacing w:before="240" w:after="240"/>
        <w:ind w:left="567" w:hanging="567"/>
        <w:jc w:val="both"/>
        <w:rPr>
          <w:rFonts w:ascii="Arial" w:hAnsi="Arial" w:cs="Arial"/>
        </w:rPr>
      </w:pPr>
      <w:r w:rsidRPr="0007739E">
        <w:rPr>
          <w:rFonts w:ascii="Arial" w:hAnsi="Arial" w:cs="Arial"/>
        </w:rPr>
        <w:t xml:space="preserve">Způsob oznámení o výběru nejvhodnější nabídky </w:t>
      </w:r>
    </w:p>
    <w:p w:rsidR="0037366D" w:rsidRPr="0007739E" w:rsidRDefault="0037366D" w:rsidP="000D4BCB">
      <w:pPr>
        <w:numPr>
          <w:ilvl w:val="0"/>
          <w:numId w:val="28"/>
        </w:numPr>
        <w:spacing w:before="240" w:after="240"/>
        <w:ind w:left="1418" w:hanging="851"/>
        <w:jc w:val="both"/>
        <w:rPr>
          <w:rFonts w:ascii="Arial" w:hAnsi="Arial" w:cs="Arial"/>
          <w:b w:val="0"/>
        </w:rPr>
      </w:pPr>
      <w:r w:rsidRPr="0007739E">
        <w:rPr>
          <w:rFonts w:ascii="Arial" w:hAnsi="Arial" w:cs="Arial"/>
          <w:b w:val="0"/>
        </w:rPr>
        <w:t xml:space="preserve">Zadavatel si vyhrazuje, že oznámení o výběru nejvhodnější nabídky uveřejní do 5 pracovních dnů po vydání rozhodnutí na svém profilu zadavatele. Takto zveřejněné oznámení se považuje za doručené všem účastníkům, a to okamžikem uveřejnění. </w:t>
      </w:r>
    </w:p>
    <w:p w:rsidR="0037366D" w:rsidRPr="0007739E" w:rsidRDefault="0037366D" w:rsidP="000D4BCB">
      <w:pPr>
        <w:keepNext/>
        <w:numPr>
          <w:ilvl w:val="0"/>
          <w:numId w:val="9"/>
        </w:numPr>
        <w:spacing w:before="240" w:after="240"/>
        <w:ind w:left="567" w:hanging="567"/>
        <w:jc w:val="both"/>
        <w:rPr>
          <w:rFonts w:ascii="Arial" w:hAnsi="Arial" w:cs="Arial"/>
        </w:rPr>
      </w:pPr>
      <w:r w:rsidRPr="0007739E">
        <w:rPr>
          <w:rFonts w:ascii="Arial" w:hAnsi="Arial" w:cs="Arial"/>
        </w:rPr>
        <w:t>Kontraktační součinnost vítězného účastníka</w:t>
      </w:r>
    </w:p>
    <w:p w:rsidR="0037366D" w:rsidRPr="0007739E" w:rsidRDefault="0037366D" w:rsidP="000D4BCB">
      <w:pPr>
        <w:numPr>
          <w:ilvl w:val="0"/>
          <w:numId w:val="12"/>
        </w:numPr>
        <w:tabs>
          <w:tab w:val="left" w:pos="1418"/>
        </w:tabs>
        <w:spacing w:before="240" w:after="240"/>
        <w:ind w:left="1418" w:hanging="851"/>
        <w:jc w:val="both"/>
        <w:rPr>
          <w:rFonts w:ascii="Arial" w:hAnsi="Arial" w:cs="Arial"/>
          <w:b w:val="0"/>
        </w:rPr>
      </w:pPr>
      <w:r w:rsidRPr="0007739E">
        <w:rPr>
          <w:rFonts w:ascii="Arial" w:hAnsi="Arial" w:cs="Arial"/>
          <w:b w:val="0"/>
        </w:rPr>
        <w:t xml:space="preserve">Vybraný dodavatel je povinen poskytnout zadavateli řádnou součinnost potřebnou k uzavření smlouvy ve lhůtě nejpozději do 5 pracovních dní od doručení výzvy k součinnosti.  </w:t>
      </w:r>
    </w:p>
    <w:p w:rsidR="0037366D" w:rsidRPr="0007739E" w:rsidRDefault="0037366D" w:rsidP="000D4BCB">
      <w:pPr>
        <w:numPr>
          <w:ilvl w:val="0"/>
          <w:numId w:val="12"/>
        </w:numPr>
        <w:tabs>
          <w:tab w:val="left" w:pos="1418"/>
        </w:tabs>
        <w:spacing w:before="240" w:after="240"/>
        <w:ind w:left="1418" w:hanging="851"/>
        <w:jc w:val="both"/>
        <w:rPr>
          <w:rFonts w:ascii="Arial" w:hAnsi="Arial" w:cs="Arial"/>
          <w:b w:val="0"/>
        </w:rPr>
      </w:pPr>
      <w:r w:rsidRPr="0007739E">
        <w:rPr>
          <w:rFonts w:ascii="Arial" w:hAnsi="Arial" w:cs="Arial"/>
          <w:b w:val="0"/>
        </w:rPr>
        <w:t xml:space="preserve">Zadavatel požaduje po vybraném dodavateli předložení návrhu smlouvy o dílo včetně </w:t>
      </w:r>
      <w:r w:rsidR="0007739E" w:rsidRPr="0007739E">
        <w:rPr>
          <w:rFonts w:ascii="Arial" w:hAnsi="Arial" w:cs="Arial"/>
          <w:b w:val="0"/>
        </w:rPr>
        <w:t xml:space="preserve">případných příloh </w:t>
      </w:r>
      <w:r w:rsidR="0007739E" w:rsidRPr="0007739E">
        <w:rPr>
          <w:rFonts w:ascii="Arial" w:hAnsi="Arial" w:cs="Arial"/>
        </w:rPr>
        <w:t>v elektronickém originálu podepsaném oprávněnou osobou za dodavatele</w:t>
      </w:r>
      <w:r w:rsidRPr="0007739E">
        <w:rPr>
          <w:rFonts w:ascii="Arial" w:hAnsi="Arial" w:cs="Arial"/>
          <w:b w:val="0"/>
        </w:rPr>
        <w:t>.</w:t>
      </w:r>
    </w:p>
    <w:p w:rsidR="0037366D" w:rsidRPr="0007739E" w:rsidRDefault="0037366D" w:rsidP="000D4BCB">
      <w:pPr>
        <w:numPr>
          <w:ilvl w:val="0"/>
          <w:numId w:val="12"/>
        </w:numPr>
        <w:tabs>
          <w:tab w:val="left" w:pos="1418"/>
        </w:tabs>
        <w:spacing w:before="240" w:after="240"/>
        <w:ind w:left="1418" w:hanging="851"/>
        <w:jc w:val="both"/>
        <w:rPr>
          <w:rFonts w:ascii="Arial" w:hAnsi="Arial" w:cs="Arial"/>
          <w:b w:val="0"/>
        </w:rPr>
      </w:pPr>
      <w:r w:rsidRPr="0007739E">
        <w:rPr>
          <w:rFonts w:ascii="Arial" w:hAnsi="Arial" w:cs="Arial"/>
          <w:b w:val="0"/>
        </w:rPr>
        <w:t xml:space="preserve">Text smlouvy bude vyhotoven zadavatelem a zaslán vybranému dodavateli současně s výzvou k poskytnutí součinnosti. </w:t>
      </w:r>
    </w:p>
    <w:p w:rsidR="0037366D" w:rsidRPr="0007739E" w:rsidRDefault="0037366D" w:rsidP="000D4BCB">
      <w:pPr>
        <w:numPr>
          <w:ilvl w:val="0"/>
          <w:numId w:val="12"/>
        </w:numPr>
        <w:tabs>
          <w:tab w:val="left" w:pos="1418"/>
        </w:tabs>
        <w:spacing w:before="240" w:after="240"/>
        <w:ind w:left="1418" w:hanging="851"/>
        <w:jc w:val="both"/>
        <w:rPr>
          <w:rFonts w:ascii="Arial" w:hAnsi="Arial" w:cs="Arial"/>
          <w:b w:val="0"/>
        </w:rPr>
      </w:pPr>
      <w:r w:rsidRPr="0007739E">
        <w:rPr>
          <w:rFonts w:ascii="Arial" w:hAnsi="Arial" w:cs="Arial"/>
          <w:b w:val="0"/>
        </w:rPr>
        <w:t xml:space="preserve">K poskytnutí součinnosti bude vybraný dodavatel vyzván po rozhodnutí o jeho výběru. </w:t>
      </w:r>
    </w:p>
    <w:p w:rsidR="0037366D" w:rsidRPr="00834692" w:rsidRDefault="0037366D" w:rsidP="000D4BCB">
      <w:pPr>
        <w:numPr>
          <w:ilvl w:val="0"/>
          <w:numId w:val="12"/>
        </w:numPr>
        <w:tabs>
          <w:tab w:val="left" w:pos="1418"/>
        </w:tabs>
        <w:spacing w:before="240" w:after="240"/>
        <w:ind w:left="1418" w:hanging="851"/>
        <w:jc w:val="both"/>
        <w:rPr>
          <w:rFonts w:ascii="Arial" w:hAnsi="Arial" w:cs="Arial"/>
          <w:b w:val="0"/>
        </w:rPr>
      </w:pPr>
      <w:r w:rsidRPr="0007739E">
        <w:rPr>
          <w:rFonts w:ascii="Arial" w:hAnsi="Arial" w:cs="Arial"/>
          <w:b w:val="0"/>
        </w:rPr>
        <w:t xml:space="preserve">Odmítne-li vybraný dodavatel uzavřít se zadavatelem smlouvu nebo neposkytne-li řádnou součinnost, může zadavatel uzavřít smlouvu s dodavatelem, který se umístil </w:t>
      </w:r>
      <w:r w:rsidRPr="00834692">
        <w:rPr>
          <w:rFonts w:ascii="Arial" w:hAnsi="Arial" w:cs="Arial"/>
          <w:b w:val="0"/>
        </w:rPr>
        <w:t xml:space="preserve">jako druhý v pořadí. </w:t>
      </w:r>
    </w:p>
    <w:p w:rsidR="0037366D" w:rsidRPr="00834692" w:rsidRDefault="0037366D" w:rsidP="000D4BCB">
      <w:pPr>
        <w:keepNext/>
        <w:numPr>
          <w:ilvl w:val="0"/>
          <w:numId w:val="9"/>
        </w:numPr>
        <w:spacing w:before="240" w:after="240"/>
        <w:ind w:left="567" w:hanging="567"/>
        <w:jc w:val="both"/>
        <w:rPr>
          <w:rFonts w:ascii="Arial" w:hAnsi="Arial" w:cs="Arial"/>
        </w:rPr>
      </w:pPr>
      <w:r w:rsidRPr="00834692">
        <w:rPr>
          <w:rFonts w:ascii="Arial" w:hAnsi="Arial" w:cs="Arial"/>
        </w:rPr>
        <w:lastRenderedPageBreak/>
        <w:t>Zvláštní povinnosti vybraného dodavatele</w:t>
      </w:r>
    </w:p>
    <w:p w:rsidR="0037366D" w:rsidRPr="00834692" w:rsidRDefault="0037366D" w:rsidP="000D4BCB">
      <w:pPr>
        <w:numPr>
          <w:ilvl w:val="0"/>
          <w:numId w:val="27"/>
        </w:numPr>
        <w:suppressAutoHyphens/>
        <w:overflowPunct/>
        <w:autoSpaceDE/>
        <w:autoSpaceDN/>
        <w:adjustRightInd/>
        <w:spacing w:before="240" w:after="240"/>
        <w:ind w:left="1418" w:hanging="851"/>
        <w:jc w:val="both"/>
        <w:textAlignment w:val="auto"/>
        <w:rPr>
          <w:rFonts w:ascii="Arial" w:hAnsi="Arial" w:cs="Arial"/>
          <w:b w:val="0"/>
        </w:rPr>
      </w:pPr>
      <w:r w:rsidRPr="00834692">
        <w:rPr>
          <w:rFonts w:ascii="Arial" w:hAnsi="Arial" w:cs="Arial"/>
          <w:b w:val="0"/>
        </w:rPr>
        <w:t>Vybraný dodavatel je v rámci plnění „osobou povinnou spolupůsobit při výkonu finanční kontroly“ ve smyslu § 2, pís</w:t>
      </w:r>
      <w:r w:rsidR="000B3E07" w:rsidRPr="00834692">
        <w:rPr>
          <w:rFonts w:ascii="Arial" w:hAnsi="Arial" w:cs="Arial"/>
          <w:b w:val="0"/>
        </w:rPr>
        <w:t>m. e) zákona č. 320/2001 Sb., o </w:t>
      </w:r>
      <w:r w:rsidRPr="00834692">
        <w:rPr>
          <w:rFonts w:ascii="Arial" w:hAnsi="Arial" w:cs="Arial"/>
          <w:b w:val="0"/>
        </w:rPr>
        <w:t>finanční kontrole ve veřejné správě a o změně některých zákonů, ve znění pozdějších předpisů.</w:t>
      </w:r>
    </w:p>
    <w:p w:rsidR="0037366D" w:rsidRPr="00834692" w:rsidRDefault="0037366D" w:rsidP="000D4BCB">
      <w:pPr>
        <w:numPr>
          <w:ilvl w:val="0"/>
          <w:numId w:val="27"/>
        </w:numPr>
        <w:suppressAutoHyphens/>
        <w:overflowPunct/>
        <w:autoSpaceDE/>
        <w:autoSpaceDN/>
        <w:adjustRightInd/>
        <w:spacing w:before="240" w:after="240"/>
        <w:ind w:left="1418" w:hanging="851"/>
        <w:jc w:val="both"/>
        <w:textAlignment w:val="auto"/>
        <w:rPr>
          <w:rFonts w:ascii="Arial" w:hAnsi="Arial" w:cs="Arial"/>
          <w:b w:val="0"/>
        </w:rPr>
      </w:pPr>
      <w:r w:rsidRPr="00834692">
        <w:rPr>
          <w:rFonts w:ascii="Arial" w:hAnsi="Arial" w:cs="Arial"/>
          <w:b w:val="0"/>
        </w:rPr>
        <w:t>Zadavatel upozorňuje dodavatele, že ve smyslu § 219 zákona a dle § 2 zákona č. 340/2015 Sb., o zvláštních podmínkách účinnosti některých smluv, uveřejňování těchto smluv a o registru smluv (zákon o registru smluv), je zadavatel povinen zveřejnit v zákonem stanovených lhůtách úplné znění uzavřené smlouvy, včetně jejich případných změn a dodatků a po ukončení plnění také výši skutečně uhrazené ceny za plnění smlouvy.</w:t>
      </w:r>
    </w:p>
    <w:p w:rsidR="00E703DC" w:rsidRPr="00834692" w:rsidRDefault="00E703DC" w:rsidP="000D4BCB">
      <w:pPr>
        <w:widowControl w:val="0"/>
        <w:numPr>
          <w:ilvl w:val="0"/>
          <w:numId w:val="27"/>
        </w:numPr>
        <w:overflowPunct/>
        <w:autoSpaceDE/>
        <w:autoSpaceDN/>
        <w:adjustRightInd/>
        <w:spacing w:before="240" w:after="240"/>
        <w:ind w:left="1418" w:hanging="851"/>
        <w:jc w:val="both"/>
        <w:textAlignment w:val="auto"/>
        <w:rPr>
          <w:rFonts w:ascii="Arial" w:hAnsi="Arial" w:cs="Arial"/>
          <w:b w:val="0"/>
        </w:rPr>
      </w:pPr>
      <w:r w:rsidRPr="00834692">
        <w:rPr>
          <w:rFonts w:ascii="Arial" w:hAnsi="Arial" w:cs="Arial"/>
          <w:b w:val="0"/>
        </w:rPr>
        <w:t>Vybraný dodavatel je povinen splňovat Nařízení Rady (EU) č. 833/2014 o omezujících opatřeních vzhledem k činnostem Ruska destabilizujícím situaci na Ukrajině, ve znění novely Nařízení Rady (EU) č. 2022/576.</w:t>
      </w:r>
    </w:p>
    <w:p w:rsidR="0037366D" w:rsidRPr="00834692" w:rsidRDefault="0037366D" w:rsidP="000D4BCB">
      <w:pPr>
        <w:numPr>
          <w:ilvl w:val="0"/>
          <w:numId w:val="9"/>
        </w:numPr>
        <w:spacing w:before="240" w:after="240"/>
        <w:ind w:left="567" w:hanging="567"/>
        <w:jc w:val="both"/>
        <w:rPr>
          <w:rFonts w:ascii="Arial" w:hAnsi="Arial" w:cs="Arial"/>
        </w:rPr>
      </w:pPr>
      <w:r w:rsidRPr="00834692">
        <w:rPr>
          <w:rFonts w:ascii="Arial" w:hAnsi="Arial" w:cs="Arial"/>
        </w:rPr>
        <w:t xml:space="preserve">Zrušení </w:t>
      </w:r>
      <w:r w:rsidR="00905739" w:rsidRPr="00834692">
        <w:rPr>
          <w:rFonts w:ascii="Arial" w:hAnsi="Arial" w:cs="Arial"/>
        </w:rPr>
        <w:t>veřejné zakázky</w:t>
      </w:r>
    </w:p>
    <w:p w:rsidR="0037366D" w:rsidRPr="00834692" w:rsidRDefault="0037366D" w:rsidP="000D4BCB">
      <w:pPr>
        <w:tabs>
          <w:tab w:val="left" w:pos="1276"/>
        </w:tabs>
        <w:spacing w:before="240" w:after="240"/>
        <w:ind w:left="567"/>
        <w:jc w:val="both"/>
        <w:rPr>
          <w:rFonts w:ascii="Arial" w:hAnsi="Arial" w:cs="Arial"/>
          <w:b w:val="0"/>
        </w:rPr>
      </w:pPr>
      <w:r w:rsidRPr="00834692">
        <w:rPr>
          <w:rFonts w:ascii="Arial" w:hAnsi="Arial" w:cs="Arial"/>
          <w:b w:val="0"/>
        </w:rPr>
        <w:t>Zadavatel si vyhrazuje právo neuzavřít smlouvu s žádným účastníkem, odmítnout všechny nabídky nebo zadání zakázky zrušit.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834692" w:rsidTr="00291501">
        <w:trPr>
          <w:jc w:val="center"/>
        </w:trPr>
        <w:tc>
          <w:tcPr>
            <w:tcW w:w="9212" w:type="dxa"/>
            <w:shd w:val="clear" w:color="auto" w:fill="FDE9D9"/>
          </w:tcPr>
          <w:p w:rsidR="0037366D" w:rsidRPr="00834692" w:rsidRDefault="0037366D" w:rsidP="000D4BCB">
            <w:pPr>
              <w:pStyle w:val="Nadpis1"/>
              <w:spacing w:after="240"/>
              <w:jc w:val="center"/>
              <w:rPr>
                <w:rFonts w:ascii="Arial" w:hAnsi="Arial" w:cs="Arial"/>
                <w:sz w:val="20"/>
                <w:szCs w:val="20"/>
                <w:lang w:val="cs-CZ" w:eastAsia="cs-CZ"/>
              </w:rPr>
            </w:pPr>
            <w:r w:rsidRPr="00834692">
              <w:rPr>
                <w:rFonts w:ascii="Arial" w:hAnsi="Arial" w:cs="Arial"/>
                <w:sz w:val="20"/>
                <w:szCs w:val="20"/>
                <w:lang w:val="cs-CZ" w:eastAsia="cs-CZ"/>
              </w:rPr>
              <w:t>15. Závěrečná ustanovení</w:t>
            </w:r>
          </w:p>
        </w:tc>
      </w:tr>
    </w:tbl>
    <w:p w:rsidR="0037366D" w:rsidRPr="00834692" w:rsidRDefault="0037366D" w:rsidP="000D4BCB">
      <w:pPr>
        <w:pStyle w:val="Odstavecseseznamem"/>
        <w:widowControl w:val="0"/>
        <w:numPr>
          <w:ilvl w:val="0"/>
          <w:numId w:val="35"/>
        </w:numPr>
        <w:tabs>
          <w:tab w:val="left" w:pos="567"/>
        </w:tabs>
        <w:spacing w:before="240" w:after="240"/>
        <w:contextualSpacing w:val="0"/>
        <w:jc w:val="both"/>
        <w:outlineLvl w:val="0"/>
        <w:rPr>
          <w:rFonts w:ascii="Arial" w:hAnsi="Arial" w:cs="Arial"/>
          <w:b w:val="0"/>
        </w:rPr>
      </w:pPr>
      <w:r w:rsidRPr="00834692">
        <w:rPr>
          <w:rFonts w:ascii="Arial" w:hAnsi="Arial" w:cs="Arial"/>
          <w:b w:val="0"/>
        </w:rPr>
        <w:t>Podáním nabídky účastník souhlasí s obsahem zadávacích podmínek.</w:t>
      </w:r>
    </w:p>
    <w:p w:rsidR="00E703DC" w:rsidRPr="00CB1228" w:rsidRDefault="00E703DC" w:rsidP="000D4BCB">
      <w:pPr>
        <w:pStyle w:val="Odstavecseseznamem"/>
        <w:widowControl w:val="0"/>
        <w:numPr>
          <w:ilvl w:val="0"/>
          <w:numId w:val="35"/>
        </w:numPr>
        <w:tabs>
          <w:tab w:val="left" w:pos="567"/>
        </w:tabs>
        <w:spacing w:before="240" w:after="240"/>
        <w:ind w:left="567" w:hanging="567"/>
        <w:contextualSpacing w:val="0"/>
        <w:jc w:val="both"/>
        <w:outlineLvl w:val="0"/>
        <w:rPr>
          <w:rFonts w:ascii="Arial" w:hAnsi="Arial" w:cs="Arial"/>
          <w:b w:val="0"/>
        </w:rPr>
      </w:pPr>
      <w:r w:rsidRPr="00834692">
        <w:rPr>
          <w:rFonts w:ascii="Arial" w:hAnsi="Arial" w:cs="Arial"/>
          <w:b w:val="0"/>
        </w:rPr>
        <w:t xml:space="preserve">Zadavatel má zájem zadat veřejnou zakázku v souladu se zásadami sociálně odpovědného zadávání veřejných zakázek, z tohoto důvodu se vybraný dodavatel zavazuje po celou dobu plnění předmětu veřejné zakázky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předmětu veřejné zakázky budou podílet a bez ohledu na to, zda bude plnění předmětu </w:t>
      </w:r>
      <w:r w:rsidRPr="00CB1228">
        <w:rPr>
          <w:rFonts w:ascii="Arial" w:hAnsi="Arial" w:cs="Arial"/>
          <w:b w:val="0"/>
        </w:rPr>
        <w:t xml:space="preserve">veřejné zakázky prováděno dodavatelem či jeho poddodavatelem. Aspekty sociálně odpovědného zadávání veřejných zakázek jsou zohledněny v návrhu smlouvy.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0"/>
      </w:tblGrid>
      <w:tr w:rsidR="0037366D" w:rsidRPr="0097023E" w:rsidTr="00291501">
        <w:trPr>
          <w:jc w:val="center"/>
        </w:trPr>
        <w:tc>
          <w:tcPr>
            <w:tcW w:w="9212" w:type="dxa"/>
            <w:shd w:val="clear" w:color="auto" w:fill="FDE9D9"/>
          </w:tcPr>
          <w:p w:rsidR="0037366D" w:rsidRPr="0097023E" w:rsidRDefault="0037366D" w:rsidP="000D4BCB">
            <w:pPr>
              <w:pStyle w:val="Nadpis1"/>
              <w:keepNext w:val="0"/>
              <w:widowControl w:val="0"/>
              <w:spacing w:after="240"/>
              <w:jc w:val="center"/>
              <w:rPr>
                <w:rFonts w:ascii="Arial" w:hAnsi="Arial" w:cs="Arial"/>
                <w:sz w:val="20"/>
                <w:szCs w:val="20"/>
                <w:lang w:val="cs-CZ" w:eastAsia="cs-CZ"/>
              </w:rPr>
            </w:pPr>
            <w:r w:rsidRPr="0097023E">
              <w:rPr>
                <w:rFonts w:ascii="Arial" w:hAnsi="Arial" w:cs="Arial"/>
                <w:sz w:val="20"/>
                <w:szCs w:val="20"/>
                <w:lang w:val="cs-CZ" w:eastAsia="cs-CZ"/>
              </w:rPr>
              <w:t>16. Zadávací dokumentace</w:t>
            </w:r>
          </w:p>
        </w:tc>
      </w:tr>
    </w:tbl>
    <w:p w:rsidR="0037366D" w:rsidRPr="0097023E" w:rsidRDefault="0037366D" w:rsidP="000D4BCB">
      <w:pPr>
        <w:widowControl w:val="0"/>
        <w:numPr>
          <w:ilvl w:val="0"/>
          <w:numId w:val="14"/>
        </w:numPr>
        <w:spacing w:before="240" w:after="240"/>
        <w:ind w:left="567" w:hanging="567"/>
        <w:jc w:val="both"/>
        <w:rPr>
          <w:rFonts w:ascii="Arial" w:hAnsi="Arial" w:cs="Arial"/>
        </w:rPr>
      </w:pPr>
      <w:r w:rsidRPr="0097023E">
        <w:rPr>
          <w:rFonts w:ascii="Arial" w:hAnsi="Arial" w:cs="Arial"/>
        </w:rPr>
        <w:t>Zadávací dokumentace</w:t>
      </w:r>
    </w:p>
    <w:p w:rsidR="0037366D" w:rsidRPr="0097023E" w:rsidRDefault="0037366D" w:rsidP="000D4BCB">
      <w:pPr>
        <w:widowControl w:val="0"/>
        <w:spacing w:before="240" w:after="240"/>
        <w:ind w:left="567"/>
        <w:jc w:val="both"/>
        <w:rPr>
          <w:rFonts w:ascii="Arial" w:hAnsi="Arial" w:cs="Arial"/>
          <w:b w:val="0"/>
        </w:rPr>
      </w:pPr>
      <w:r w:rsidRPr="0097023E">
        <w:rPr>
          <w:rFonts w:ascii="Arial" w:hAnsi="Arial" w:cs="Arial"/>
          <w:b w:val="0"/>
        </w:rPr>
        <w:t>Zadávací dokumentace je soubor dokumentů, údajů, požadavků a technických podmínek zadavatele vymezujících předmět veřejné zakázky v podrobnostech nezbytných pro zpracování nabídky. Součástí zadávací dokumentace jsou přílohy:</w:t>
      </w:r>
    </w:p>
    <w:p w:rsidR="0037366D" w:rsidRPr="0097023E" w:rsidRDefault="0037366D" w:rsidP="000D4BCB">
      <w:pPr>
        <w:widowControl w:val="0"/>
        <w:numPr>
          <w:ilvl w:val="0"/>
          <w:numId w:val="14"/>
        </w:numPr>
        <w:spacing w:before="240"/>
        <w:ind w:left="567" w:hanging="567"/>
        <w:jc w:val="both"/>
        <w:rPr>
          <w:rFonts w:ascii="Arial" w:hAnsi="Arial" w:cs="Arial"/>
        </w:rPr>
      </w:pPr>
      <w:r w:rsidRPr="0097023E">
        <w:rPr>
          <w:rFonts w:ascii="Arial" w:hAnsi="Arial" w:cs="Arial"/>
        </w:rPr>
        <w:t xml:space="preserve">Přílohy zadávací dokumentace </w:t>
      </w:r>
    </w:p>
    <w:tbl>
      <w:tblPr>
        <w:tblW w:w="8679" w:type="dxa"/>
        <w:tblInd w:w="192" w:type="dxa"/>
        <w:tblLayout w:type="fixed"/>
        <w:tblLook w:val="0000" w:firstRow="0" w:lastRow="0" w:firstColumn="0" w:lastColumn="0" w:noHBand="0" w:noVBand="0"/>
      </w:tblPr>
      <w:tblGrid>
        <w:gridCol w:w="1985"/>
        <w:gridCol w:w="6694"/>
      </w:tblGrid>
      <w:tr w:rsidR="0037366D" w:rsidRPr="0097023E" w:rsidTr="004D019B">
        <w:tc>
          <w:tcPr>
            <w:tcW w:w="1985" w:type="dxa"/>
            <w:shd w:val="clear" w:color="auto" w:fill="auto"/>
            <w:vAlign w:val="center"/>
          </w:tcPr>
          <w:p w:rsidR="00270794" w:rsidRPr="004D019B" w:rsidRDefault="00270794" w:rsidP="000D4BCB">
            <w:pPr>
              <w:spacing w:before="240" w:after="240"/>
              <w:ind w:left="318"/>
              <w:jc w:val="both"/>
              <w:rPr>
                <w:rFonts w:ascii="Arial" w:hAnsi="Arial" w:cs="Arial"/>
                <w:b w:val="0"/>
                <w:color w:val="000000" w:themeColor="text1"/>
              </w:rPr>
            </w:pPr>
            <w:r w:rsidRPr="004D019B">
              <w:rPr>
                <w:rFonts w:ascii="Arial" w:hAnsi="Arial" w:cs="Arial"/>
                <w:b w:val="0"/>
                <w:color w:val="000000" w:themeColor="text1"/>
              </w:rPr>
              <w:t>Příloha A1</w:t>
            </w:r>
          </w:p>
          <w:p w:rsidR="00326D24" w:rsidRPr="004D019B" w:rsidRDefault="0037366D" w:rsidP="000D4BCB">
            <w:pPr>
              <w:spacing w:before="240" w:after="240"/>
              <w:ind w:left="318"/>
              <w:jc w:val="both"/>
              <w:rPr>
                <w:rFonts w:ascii="Arial" w:hAnsi="Arial" w:cs="Arial"/>
                <w:b w:val="0"/>
                <w:color w:val="000000" w:themeColor="text1"/>
              </w:rPr>
            </w:pPr>
            <w:r w:rsidRPr="004D019B">
              <w:rPr>
                <w:rFonts w:ascii="Arial" w:hAnsi="Arial" w:cs="Arial"/>
                <w:b w:val="0"/>
                <w:color w:val="000000" w:themeColor="text1"/>
              </w:rPr>
              <w:t>Příloha A2</w:t>
            </w:r>
          </w:p>
          <w:p w:rsidR="0097023E" w:rsidRPr="004D019B" w:rsidRDefault="0097023E" w:rsidP="000D4BCB">
            <w:pPr>
              <w:spacing w:before="240" w:after="240"/>
              <w:ind w:left="317"/>
              <w:jc w:val="both"/>
              <w:rPr>
                <w:rFonts w:ascii="Arial" w:hAnsi="Arial" w:cs="Arial"/>
                <w:b w:val="0"/>
                <w:color w:val="000000" w:themeColor="text1"/>
              </w:rPr>
            </w:pPr>
            <w:r w:rsidRPr="004D019B">
              <w:rPr>
                <w:rFonts w:ascii="Arial" w:hAnsi="Arial" w:cs="Arial"/>
                <w:b w:val="0"/>
                <w:color w:val="000000" w:themeColor="text1"/>
              </w:rPr>
              <w:t>Příloha B1</w:t>
            </w:r>
          </w:p>
          <w:p w:rsidR="0097023E" w:rsidRPr="004D019B" w:rsidRDefault="0097023E" w:rsidP="000D4BCB">
            <w:pPr>
              <w:spacing w:before="240" w:after="240"/>
              <w:ind w:left="318"/>
              <w:jc w:val="both"/>
              <w:rPr>
                <w:rFonts w:ascii="Arial" w:hAnsi="Arial" w:cs="Arial"/>
                <w:b w:val="0"/>
                <w:color w:val="000000" w:themeColor="text1"/>
              </w:rPr>
            </w:pPr>
            <w:r w:rsidRPr="004D019B">
              <w:rPr>
                <w:rFonts w:ascii="Arial" w:hAnsi="Arial" w:cs="Arial"/>
                <w:b w:val="0"/>
                <w:color w:val="000000" w:themeColor="text1"/>
              </w:rPr>
              <w:t>Příloha C1</w:t>
            </w:r>
          </w:p>
          <w:p w:rsidR="0097023E" w:rsidRPr="004D019B" w:rsidRDefault="0097023E" w:rsidP="000D4BCB">
            <w:pPr>
              <w:keepNext/>
              <w:spacing w:before="240" w:after="240"/>
              <w:ind w:left="317"/>
              <w:jc w:val="both"/>
              <w:rPr>
                <w:rFonts w:ascii="Arial" w:hAnsi="Arial" w:cs="Arial"/>
                <w:b w:val="0"/>
                <w:color w:val="000000" w:themeColor="text1"/>
              </w:rPr>
            </w:pPr>
            <w:r w:rsidRPr="004D019B">
              <w:rPr>
                <w:rFonts w:ascii="Arial" w:hAnsi="Arial" w:cs="Arial"/>
                <w:b w:val="0"/>
                <w:color w:val="000000" w:themeColor="text1"/>
              </w:rPr>
              <w:lastRenderedPageBreak/>
              <w:t>Příloha F1</w:t>
            </w:r>
          </w:p>
          <w:p w:rsidR="0097023E" w:rsidRPr="004D019B" w:rsidRDefault="0097023E" w:rsidP="000D4BCB">
            <w:pPr>
              <w:keepNext/>
              <w:spacing w:before="240" w:after="240"/>
              <w:ind w:left="317"/>
              <w:jc w:val="both"/>
              <w:rPr>
                <w:rFonts w:ascii="Arial" w:hAnsi="Arial" w:cs="Arial"/>
                <w:b w:val="0"/>
                <w:color w:val="000000" w:themeColor="text1"/>
              </w:rPr>
            </w:pPr>
            <w:r w:rsidRPr="004D019B">
              <w:rPr>
                <w:rFonts w:ascii="Arial" w:hAnsi="Arial" w:cs="Arial"/>
                <w:b w:val="0"/>
                <w:color w:val="000000" w:themeColor="text1"/>
              </w:rPr>
              <w:t>Příloha F2-1</w:t>
            </w:r>
          </w:p>
          <w:p w:rsidR="0097023E" w:rsidRDefault="0097023E" w:rsidP="000D4BCB">
            <w:pPr>
              <w:widowControl w:val="0"/>
              <w:spacing w:before="240"/>
              <w:ind w:left="318"/>
              <w:jc w:val="both"/>
              <w:rPr>
                <w:rFonts w:ascii="Arial" w:hAnsi="Arial" w:cs="Arial"/>
                <w:b w:val="0"/>
                <w:color w:val="000000" w:themeColor="text1"/>
              </w:rPr>
            </w:pPr>
            <w:r w:rsidRPr="004D019B">
              <w:rPr>
                <w:rFonts w:ascii="Arial" w:hAnsi="Arial" w:cs="Arial"/>
                <w:b w:val="0"/>
                <w:color w:val="000000" w:themeColor="text1"/>
              </w:rPr>
              <w:t>Příloha F2-2</w:t>
            </w:r>
          </w:p>
          <w:p w:rsidR="00BC15FD" w:rsidRPr="004D019B" w:rsidRDefault="00BC15FD" w:rsidP="000D4BCB">
            <w:pPr>
              <w:widowControl w:val="0"/>
              <w:spacing w:before="240"/>
              <w:ind w:left="318"/>
              <w:jc w:val="both"/>
              <w:rPr>
                <w:rFonts w:ascii="Arial" w:hAnsi="Arial" w:cs="Arial"/>
                <w:b w:val="0"/>
                <w:color w:val="000000" w:themeColor="text1"/>
              </w:rPr>
            </w:pPr>
            <w:r>
              <w:rPr>
                <w:rFonts w:ascii="Arial" w:hAnsi="Arial" w:cs="Arial"/>
                <w:b w:val="0"/>
                <w:color w:val="000000" w:themeColor="text1"/>
              </w:rPr>
              <w:t>Příloha F2-3</w:t>
            </w:r>
          </w:p>
        </w:tc>
        <w:tc>
          <w:tcPr>
            <w:tcW w:w="6694" w:type="dxa"/>
            <w:shd w:val="clear" w:color="auto" w:fill="auto"/>
            <w:vAlign w:val="center"/>
          </w:tcPr>
          <w:p w:rsidR="00270794" w:rsidRPr="004D019B" w:rsidRDefault="0097023E" w:rsidP="000D4BCB">
            <w:pPr>
              <w:spacing w:before="240" w:after="240"/>
              <w:jc w:val="both"/>
              <w:rPr>
                <w:rFonts w:ascii="Arial" w:hAnsi="Arial" w:cs="Arial"/>
                <w:b w:val="0"/>
                <w:color w:val="000000" w:themeColor="text1"/>
              </w:rPr>
            </w:pPr>
            <w:r w:rsidRPr="004D019B">
              <w:rPr>
                <w:rFonts w:ascii="Arial" w:hAnsi="Arial" w:cs="Arial"/>
                <w:b w:val="0"/>
                <w:color w:val="000000" w:themeColor="text1"/>
              </w:rPr>
              <w:lastRenderedPageBreak/>
              <w:t>Technické podmínky</w:t>
            </w:r>
          </w:p>
          <w:p w:rsidR="00326D24" w:rsidRPr="004D019B" w:rsidRDefault="004D019B" w:rsidP="000D4BCB">
            <w:pPr>
              <w:spacing w:before="240" w:after="240"/>
              <w:jc w:val="both"/>
              <w:rPr>
                <w:rFonts w:ascii="Arial" w:hAnsi="Arial" w:cs="Arial"/>
                <w:b w:val="0"/>
                <w:color w:val="000000" w:themeColor="text1"/>
              </w:rPr>
            </w:pPr>
            <w:r w:rsidRPr="004D019B">
              <w:rPr>
                <w:rFonts w:ascii="Arial" w:hAnsi="Arial" w:cs="Arial"/>
                <w:b w:val="0"/>
                <w:color w:val="000000" w:themeColor="text1"/>
              </w:rPr>
              <w:t>Zadávací podklady</w:t>
            </w:r>
          </w:p>
          <w:p w:rsidR="0097023E" w:rsidRPr="004D019B" w:rsidRDefault="0097023E" w:rsidP="000D4BCB">
            <w:pPr>
              <w:spacing w:before="240" w:after="240"/>
              <w:jc w:val="both"/>
              <w:rPr>
                <w:rFonts w:ascii="Arial" w:hAnsi="Arial" w:cs="Arial"/>
                <w:b w:val="0"/>
                <w:color w:val="000000" w:themeColor="text1"/>
              </w:rPr>
            </w:pPr>
            <w:r w:rsidRPr="004D019B">
              <w:rPr>
                <w:rFonts w:ascii="Arial" w:hAnsi="Arial" w:cs="Arial"/>
                <w:b w:val="0"/>
                <w:color w:val="000000" w:themeColor="text1"/>
              </w:rPr>
              <w:t>Obchodní podmínky ve formě smlouvy</w:t>
            </w:r>
          </w:p>
          <w:p w:rsidR="0097023E" w:rsidRPr="004D019B" w:rsidRDefault="0097023E" w:rsidP="000D4BCB">
            <w:pPr>
              <w:spacing w:before="240" w:after="240"/>
              <w:jc w:val="both"/>
              <w:rPr>
                <w:rFonts w:ascii="Arial" w:hAnsi="Arial" w:cs="Arial"/>
                <w:b w:val="0"/>
                <w:color w:val="000000" w:themeColor="text1"/>
              </w:rPr>
            </w:pPr>
            <w:r w:rsidRPr="004D019B">
              <w:rPr>
                <w:rFonts w:ascii="Arial" w:hAnsi="Arial" w:cs="Arial"/>
                <w:b w:val="0"/>
                <w:color w:val="000000" w:themeColor="text1"/>
              </w:rPr>
              <w:t>Formulář pro zpracování nabídkové ceny</w:t>
            </w:r>
          </w:p>
          <w:p w:rsidR="0097023E" w:rsidRPr="004D019B" w:rsidRDefault="0097023E" w:rsidP="000D4BCB">
            <w:pPr>
              <w:keepNext/>
              <w:spacing w:before="240" w:after="240"/>
              <w:jc w:val="both"/>
              <w:rPr>
                <w:rFonts w:ascii="Arial" w:hAnsi="Arial" w:cs="Arial"/>
                <w:b w:val="0"/>
                <w:bCs/>
                <w:iCs/>
                <w:color w:val="000000" w:themeColor="text1"/>
              </w:rPr>
            </w:pPr>
            <w:r w:rsidRPr="004D019B">
              <w:rPr>
                <w:rFonts w:ascii="Arial" w:hAnsi="Arial" w:cs="Arial"/>
                <w:b w:val="0"/>
                <w:bCs/>
                <w:iCs/>
                <w:color w:val="000000" w:themeColor="text1"/>
              </w:rPr>
              <w:lastRenderedPageBreak/>
              <w:t xml:space="preserve">Krycí list nabídky </w:t>
            </w:r>
          </w:p>
          <w:p w:rsidR="0097023E" w:rsidRPr="004D019B" w:rsidRDefault="0097023E" w:rsidP="000D4BCB">
            <w:pPr>
              <w:keepNext/>
              <w:spacing w:before="240" w:after="240"/>
              <w:jc w:val="both"/>
              <w:rPr>
                <w:rFonts w:ascii="Arial" w:hAnsi="Arial" w:cs="Arial"/>
                <w:b w:val="0"/>
                <w:color w:val="000000" w:themeColor="text1"/>
              </w:rPr>
            </w:pPr>
            <w:r w:rsidRPr="004D019B">
              <w:rPr>
                <w:rFonts w:ascii="Arial" w:hAnsi="Arial" w:cs="Arial"/>
                <w:b w:val="0"/>
                <w:color w:val="000000" w:themeColor="text1"/>
              </w:rPr>
              <w:t>Čestné prohlášení</w:t>
            </w:r>
          </w:p>
          <w:p w:rsidR="0097023E" w:rsidRDefault="0097023E" w:rsidP="000D4BCB">
            <w:pPr>
              <w:spacing w:before="240"/>
              <w:jc w:val="both"/>
              <w:rPr>
                <w:rFonts w:ascii="Arial" w:hAnsi="Arial" w:cs="Arial"/>
                <w:b w:val="0"/>
                <w:bCs/>
                <w:iCs/>
                <w:color w:val="000000" w:themeColor="text1"/>
              </w:rPr>
            </w:pPr>
            <w:r w:rsidRPr="004D019B">
              <w:rPr>
                <w:rFonts w:ascii="Arial" w:hAnsi="Arial" w:cs="Arial"/>
                <w:b w:val="0"/>
                <w:bCs/>
                <w:iCs/>
                <w:color w:val="000000" w:themeColor="text1"/>
              </w:rPr>
              <w:t>Čestné prohlášení k nařízení EU</w:t>
            </w:r>
          </w:p>
          <w:p w:rsidR="00BC15FD" w:rsidRPr="004D019B" w:rsidRDefault="00BC15FD" w:rsidP="000D4BCB">
            <w:pPr>
              <w:spacing w:before="240"/>
              <w:jc w:val="both"/>
              <w:rPr>
                <w:rFonts w:ascii="Arial" w:hAnsi="Arial" w:cs="Arial"/>
                <w:b w:val="0"/>
                <w:color w:val="000000" w:themeColor="text1"/>
              </w:rPr>
            </w:pPr>
            <w:r>
              <w:rPr>
                <w:rFonts w:ascii="Arial" w:hAnsi="Arial" w:cs="Arial"/>
                <w:b w:val="0"/>
                <w:color w:val="000000" w:themeColor="text1"/>
              </w:rPr>
              <w:t>Čestné prohlášení o střetu zájmů</w:t>
            </w:r>
          </w:p>
        </w:tc>
      </w:tr>
    </w:tbl>
    <w:p w:rsidR="00A30504" w:rsidRPr="00FE1EC5" w:rsidRDefault="00A30504" w:rsidP="000D4BCB">
      <w:pPr>
        <w:spacing w:before="240" w:after="240"/>
        <w:rPr>
          <w:rFonts w:ascii="Arial" w:hAnsi="Arial" w:cs="Arial"/>
        </w:rPr>
      </w:pPr>
    </w:p>
    <w:sectPr w:rsidR="00A30504" w:rsidRPr="00FE1EC5" w:rsidSect="00220091">
      <w:footerReference w:type="default" r:id="rId12"/>
      <w:pgSz w:w="11906" w:h="16838"/>
      <w:pgMar w:top="1135" w:right="1418" w:bottom="1276" w:left="1418" w:header="709" w:footer="886" w:gutter="0"/>
      <w:cols w:space="708"/>
      <w:docGrid w:linePitch="27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DFF" w:rsidRDefault="00890DFF">
      <w:r>
        <w:separator/>
      </w:r>
    </w:p>
  </w:endnote>
  <w:endnote w:type="continuationSeparator" w:id="0">
    <w:p w:rsidR="00890DFF" w:rsidRDefault="00890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435" w:rsidRPr="00220091" w:rsidRDefault="0037366D" w:rsidP="00437FA5">
    <w:pPr>
      <w:pStyle w:val="Zpat"/>
      <w:pBdr>
        <w:top w:val="single" w:sz="4" w:space="1" w:color="000000"/>
      </w:pBdr>
      <w:jc w:val="center"/>
      <w:rPr>
        <w:rFonts w:ascii="Arial" w:hAnsi="Arial" w:cs="Arial"/>
        <w:b w:val="0"/>
        <w:sz w:val="16"/>
        <w:szCs w:val="16"/>
      </w:rPr>
    </w:pPr>
    <w:r w:rsidRPr="00220091">
      <w:rPr>
        <w:rFonts w:ascii="Arial" w:hAnsi="Arial" w:cs="Arial"/>
        <w:b w:val="0"/>
        <w:sz w:val="16"/>
        <w:szCs w:val="16"/>
      </w:rPr>
      <w:t xml:space="preserve">Stránka </w:t>
    </w:r>
    <w:r w:rsidRPr="00220091">
      <w:rPr>
        <w:rFonts w:ascii="Arial" w:hAnsi="Arial" w:cs="Arial"/>
        <w:b w:val="0"/>
        <w:sz w:val="16"/>
        <w:szCs w:val="16"/>
      </w:rPr>
      <w:fldChar w:fldCharType="begin"/>
    </w:r>
    <w:r w:rsidRPr="00220091">
      <w:rPr>
        <w:rFonts w:ascii="Arial" w:hAnsi="Arial" w:cs="Arial"/>
        <w:b w:val="0"/>
        <w:sz w:val="16"/>
        <w:szCs w:val="16"/>
      </w:rPr>
      <w:instrText xml:space="preserve"> PAGE </w:instrText>
    </w:r>
    <w:r w:rsidRPr="00220091">
      <w:rPr>
        <w:rFonts w:ascii="Arial" w:hAnsi="Arial" w:cs="Arial"/>
        <w:b w:val="0"/>
        <w:sz w:val="16"/>
        <w:szCs w:val="16"/>
      </w:rPr>
      <w:fldChar w:fldCharType="separate"/>
    </w:r>
    <w:r w:rsidR="002C573E">
      <w:rPr>
        <w:rFonts w:ascii="Arial" w:hAnsi="Arial" w:cs="Arial"/>
        <w:b w:val="0"/>
        <w:noProof/>
        <w:sz w:val="16"/>
        <w:szCs w:val="16"/>
      </w:rPr>
      <w:t>12</w:t>
    </w:r>
    <w:r w:rsidRPr="00220091">
      <w:rPr>
        <w:rFonts w:ascii="Arial" w:hAnsi="Arial" w:cs="Arial"/>
        <w:b w:val="0"/>
        <w:sz w:val="16"/>
        <w:szCs w:val="16"/>
      </w:rPr>
      <w:fldChar w:fldCharType="end"/>
    </w:r>
    <w:r w:rsidRPr="00220091">
      <w:rPr>
        <w:rFonts w:ascii="Arial" w:hAnsi="Arial" w:cs="Arial"/>
        <w:b w:val="0"/>
        <w:sz w:val="16"/>
        <w:szCs w:val="16"/>
      </w:rPr>
      <w:t xml:space="preserve"> z </w:t>
    </w:r>
    <w:r w:rsidRPr="00220091">
      <w:rPr>
        <w:rFonts w:ascii="Arial" w:hAnsi="Arial" w:cs="Arial"/>
        <w:b w:val="0"/>
        <w:sz w:val="16"/>
        <w:szCs w:val="16"/>
      </w:rPr>
      <w:fldChar w:fldCharType="begin"/>
    </w:r>
    <w:r w:rsidRPr="00220091">
      <w:rPr>
        <w:rFonts w:ascii="Arial" w:hAnsi="Arial" w:cs="Arial"/>
        <w:b w:val="0"/>
        <w:sz w:val="16"/>
        <w:szCs w:val="16"/>
      </w:rPr>
      <w:instrText xml:space="preserve"> NUMPAGES \*Arabic </w:instrText>
    </w:r>
    <w:r w:rsidRPr="00220091">
      <w:rPr>
        <w:rFonts w:ascii="Arial" w:hAnsi="Arial" w:cs="Arial"/>
        <w:b w:val="0"/>
        <w:sz w:val="16"/>
        <w:szCs w:val="16"/>
      </w:rPr>
      <w:fldChar w:fldCharType="separate"/>
    </w:r>
    <w:r w:rsidR="002C573E">
      <w:rPr>
        <w:rFonts w:ascii="Arial" w:hAnsi="Arial" w:cs="Arial"/>
        <w:b w:val="0"/>
        <w:noProof/>
        <w:sz w:val="16"/>
        <w:szCs w:val="16"/>
      </w:rPr>
      <w:t>12</w:t>
    </w:r>
    <w:r w:rsidRPr="00220091">
      <w:rPr>
        <w:rFonts w:ascii="Arial" w:hAnsi="Arial" w:cs="Arial"/>
        <w:b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DFF" w:rsidRDefault="00890DFF">
      <w:r>
        <w:separator/>
      </w:r>
    </w:p>
  </w:footnote>
  <w:footnote w:type="continuationSeparator" w:id="0">
    <w:p w:rsidR="00890DFF" w:rsidRDefault="00890D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24B2388A"/>
    <w:lvl w:ilvl="0">
      <w:start w:val="1"/>
      <w:numFmt w:val="decimal"/>
      <w:lvlText w:val="10.%1."/>
      <w:lvlJc w:val="left"/>
      <w:pPr>
        <w:ind w:left="720" w:hanging="360"/>
      </w:pPr>
      <w:rPr>
        <w:rFonts w:hint="default"/>
        <w:b/>
        <w:color w:val="auto"/>
      </w:rPr>
    </w:lvl>
  </w:abstractNum>
  <w:abstractNum w:abstractNumId="1" w15:restartNumberingAfterBreak="0">
    <w:nsid w:val="0DC502E8"/>
    <w:multiLevelType w:val="hybridMultilevel"/>
    <w:tmpl w:val="B802D89E"/>
    <w:lvl w:ilvl="0" w:tplc="B8CAA13E">
      <w:start w:val="1"/>
      <w:numFmt w:val="ordinal"/>
      <w:lvlText w:val="14.3.%1"/>
      <w:lvlJc w:val="left"/>
      <w:pPr>
        <w:ind w:left="1996" w:hanging="360"/>
      </w:pPr>
      <w:rPr>
        <w:rFonts w:hint="default"/>
        <w:b w:val="0"/>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 w15:restartNumberingAfterBreak="0">
    <w:nsid w:val="0EFD21A9"/>
    <w:multiLevelType w:val="hybridMultilevel"/>
    <w:tmpl w:val="BDC4AF7A"/>
    <w:lvl w:ilvl="0" w:tplc="5AFCF3BE">
      <w:start w:val="1"/>
      <w:numFmt w:val="lowerLetter"/>
      <w:lvlText w:val="%1)"/>
      <w:lvlJc w:val="left"/>
      <w:pPr>
        <w:ind w:left="1428" w:hanging="360"/>
      </w:pPr>
      <w:rPr>
        <w:rFonts w:hint="default"/>
        <w:b/>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14750DD3"/>
    <w:multiLevelType w:val="hybridMultilevel"/>
    <w:tmpl w:val="CDB073F2"/>
    <w:lvl w:ilvl="0" w:tplc="89A03A30">
      <w:start w:val="1"/>
      <w:numFmt w:val="decimal"/>
      <w:lvlText w:val="7.%1."/>
      <w:lvlJc w:val="left"/>
      <w:pPr>
        <w:ind w:left="720" w:hanging="360"/>
      </w:pPr>
      <w:rPr>
        <w:rFonts w:hint="default"/>
        <w:b/>
        <w:strike w:val="0"/>
        <w:color w:val="auto"/>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34193C"/>
    <w:multiLevelType w:val="hybridMultilevel"/>
    <w:tmpl w:val="87AC3CA2"/>
    <w:lvl w:ilvl="0" w:tplc="9850D060">
      <w:start w:val="1"/>
      <w:numFmt w:val="decimal"/>
      <w:lvlText w:val="14.4.%1."/>
      <w:lvlJc w:val="left"/>
      <w:pPr>
        <w:ind w:left="720" w:hanging="360"/>
      </w:pPr>
      <w:rPr>
        <w:rFonts w:hint="default"/>
        <w:b w:val="0"/>
        <w:strike w:val="0"/>
        <w:sz w:val="20"/>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147533"/>
    <w:multiLevelType w:val="hybridMultilevel"/>
    <w:tmpl w:val="5C824030"/>
    <w:lvl w:ilvl="0" w:tplc="1DE8D2B4">
      <w:start w:val="1"/>
      <w:numFmt w:val="ordinal"/>
      <w:lvlText w:val="2.%1"/>
      <w:lvlJc w:val="left"/>
      <w:pPr>
        <w:tabs>
          <w:tab w:val="num" w:pos="0"/>
        </w:tabs>
        <w:ind w:left="720" w:hanging="360"/>
      </w:pPr>
      <w:rPr>
        <w:rFonts w:hint="default"/>
        <w:b/>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CA812E7"/>
    <w:multiLevelType w:val="hybridMultilevel"/>
    <w:tmpl w:val="A70C2B44"/>
    <w:lvl w:ilvl="0" w:tplc="940C3EF6">
      <w:start w:val="1"/>
      <w:numFmt w:val="ordinal"/>
      <w:lvlText w:val="15.%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0742BB7"/>
    <w:multiLevelType w:val="hybridMultilevel"/>
    <w:tmpl w:val="1506E1C8"/>
    <w:lvl w:ilvl="0" w:tplc="3CA4B7AE">
      <w:start w:val="1"/>
      <w:numFmt w:val="ordinal"/>
      <w:lvlText w:val="14.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D231EA"/>
    <w:multiLevelType w:val="hybridMultilevel"/>
    <w:tmpl w:val="1506E1C8"/>
    <w:name w:val="WW8Num46"/>
    <w:lvl w:ilvl="0" w:tplc="3CA4B7AE">
      <w:start w:val="1"/>
      <w:numFmt w:val="ordinal"/>
      <w:lvlText w:val="14.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6E4532"/>
    <w:multiLevelType w:val="hybridMultilevel"/>
    <w:tmpl w:val="BAA85276"/>
    <w:lvl w:ilvl="0" w:tplc="0F00E9C4">
      <w:start w:val="1"/>
      <w:numFmt w:val="ordinal"/>
      <w:lvlText w:val="9.2.%1"/>
      <w:lvlJc w:val="left"/>
      <w:pPr>
        <w:ind w:left="1320" w:hanging="360"/>
      </w:pPr>
      <w:rPr>
        <w:rFonts w:hint="default"/>
        <w:b w:val="0"/>
      </w:rPr>
    </w:lvl>
    <w:lvl w:ilvl="1" w:tplc="04050019" w:tentative="1">
      <w:start w:val="1"/>
      <w:numFmt w:val="lowerLetter"/>
      <w:lvlText w:val="%2."/>
      <w:lvlJc w:val="left"/>
      <w:pPr>
        <w:ind w:left="2040" w:hanging="360"/>
      </w:pPr>
    </w:lvl>
    <w:lvl w:ilvl="2" w:tplc="0405001B" w:tentative="1">
      <w:start w:val="1"/>
      <w:numFmt w:val="lowerRoman"/>
      <w:lvlText w:val="%3."/>
      <w:lvlJc w:val="right"/>
      <w:pPr>
        <w:ind w:left="2760" w:hanging="180"/>
      </w:pPr>
    </w:lvl>
    <w:lvl w:ilvl="3" w:tplc="0405000F" w:tentative="1">
      <w:start w:val="1"/>
      <w:numFmt w:val="decimal"/>
      <w:lvlText w:val="%4."/>
      <w:lvlJc w:val="left"/>
      <w:pPr>
        <w:ind w:left="3480" w:hanging="360"/>
      </w:pPr>
    </w:lvl>
    <w:lvl w:ilvl="4" w:tplc="04050019" w:tentative="1">
      <w:start w:val="1"/>
      <w:numFmt w:val="lowerLetter"/>
      <w:lvlText w:val="%5."/>
      <w:lvlJc w:val="left"/>
      <w:pPr>
        <w:ind w:left="4200" w:hanging="360"/>
      </w:pPr>
    </w:lvl>
    <w:lvl w:ilvl="5" w:tplc="0405001B" w:tentative="1">
      <w:start w:val="1"/>
      <w:numFmt w:val="lowerRoman"/>
      <w:lvlText w:val="%6."/>
      <w:lvlJc w:val="right"/>
      <w:pPr>
        <w:ind w:left="4920" w:hanging="180"/>
      </w:pPr>
    </w:lvl>
    <w:lvl w:ilvl="6" w:tplc="0405000F" w:tentative="1">
      <w:start w:val="1"/>
      <w:numFmt w:val="decimal"/>
      <w:lvlText w:val="%7."/>
      <w:lvlJc w:val="left"/>
      <w:pPr>
        <w:ind w:left="5640" w:hanging="360"/>
      </w:pPr>
    </w:lvl>
    <w:lvl w:ilvl="7" w:tplc="04050019" w:tentative="1">
      <w:start w:val="1"/>
      <w:numFmt w:val="lowerLetter"/>
      <w:lvlText w:val="%8."/>
      <w:lvlJc w:val="left"/>
      <w:pPr>
        <w:ind w:left="6360" w:hanging="360"/>
      </w:pPr>
    </w:lvl>
    <w:lvl w:ilvl="8" w:tplc="0405001B" w:tentative="1">
      <w:start w:val="1"/>
      <w:numFmt w:val="lowerRoman"/>
      <w:lvlText w:val="%9."/>
      <w:lvlJc w:val="right"/>
      <w:pPr>
        <w:ind w:left="7080" w:hanging="180"/>
      </w:pPr>
    </w:lvl>
  </w:abstractNum>
  <w:abstractNum w:abstractNumId="10" w15:restartNumberingAfterBreak="0">
    <w:nsid w:val="2AD439EE"/>
    <w:multiLevelType w:val="hybridMultilevel"/>
    <w:tmpl w:val="3C028D18"/>
    <w:lvl w:ilvl="0" w:tplc="3516F5DC">
      <w:start w:val="1"/>
      <w:numFmt w:val="ordinal"/>
      <w:lvlText w:val="8.1.%1"/>
      <w:lvlJc w:val="left"/>
      <w:pPr>
        <w:ind w:left="1424" w:hanging="360"/>
      </w:pPr>
      <w:rPr>
        <w:rFonts w:hint="default"/>
        <w:b w:val="0"/>
        <w:sz w:val="20"/>
        <w:szCs w:val="24"/>
      </w:rPr>
    </w:lvl>
    <w:lvl w:ilvl="1" w:tplc="04050019" w:tentative="1">
      <w:start w:val="1"/>
      <w:numFmt w:val="lowerLetter"/>
      <w:lvlText w:val="%2."/>
      <w:lvlJc w:val="left"/>
      <w:pPr>
        <w:ind w:left="2144" w:hanging="360"/>
      </w:pPr>
    </w:lvl>
    <w:lvl w:ilvl="2" w:tplc="0405001B" w:tentative="1">
      <w:start w:val="1"/>
      <w:numFmt w:val="lowerRoman"/>
      <w:lvlText w:val="%3."/>
      <w:lvlJc w:val="right"/>
      <w:pPr>
        <w:ind w:left="2864" w:hanging="180"/>
      </w:pPr>
    </w:lvl>
    <w:lvl w:ilvl="3" w:tplc="0405000F" w:tentative="1">
      <w:start w:val="1"/>
      <w:numFmt w:val="decimal"/>
      <w:lvlText w:val="%4."/>
      <w:lvlJc w:val="left"/>
      <w:pPr>
        <w:ind w:left="3584" w:hanging="360"/>
      </w:pPr>
    </w:lvl>
    <w:lvl w:ilvl="4" w:tplc="04050019" w:tentative="1">
      <w:start w:val="1"/>
      <w:numFmt w:val="lowerLetter"/>
      <w:lvlText w:val="%5."/>
      <w:lvlJc w:val="left"/>
      <w:pPr>
        <w:ind w:left="4304" w:hanging="360"/>
      </w:pPr>
    </w:lvl>
    <w:lvl w:ilvl="5" w:tplc="0405001B" w:tentative="1">
      <w:start w:val="1"/>
      <w:numFmt w:val="lowerRoman"/>
      <w:lvlText w:val="%6."/>
      <w:lvlJc w:val="right"/>
      <w:pPr>
        <w:ind w:left="5024" w:hanging="180"/>
      </w:pPr>
    </w:lvl>
    <w:lvl w:ilvl="6" w:tplc="0405000F" w:tentative="1">
      <w:start w:val="1"/>
      <w:numFmt w:val="decimal"/>
      <w:lvlText w:val="%7."/>
      <w:lvlJc w:val="left"/>
      <w:pPr>
        <w:ind w:left="5744" w:hanging="360"/>
      </w:pPr>
    </w:lvl>
    <w:lvl w:ilvl="7" w:tplc="04050019" w:tentative="1">
      <w:start w:val="1"/>
      <w:numFmt w:val="lowerLetter"/>
      <w:lvlText w:val="%8."/>
      <w:lvlJc w:val="left"/>
      <w:pPr>
        <w:ind w:left="6464" w:hanging="360"/>
      </w:pPr>
    </w:lvl>
    <w:lvl w:ilvl="8" w:tplc="0405001B" w:tentative="1">
      <w:start w:val="1"/>
      <w:numFmt w:val="lowerRoman"/>
      <w:lvlText w:val="%9."/>
      <w:lvlJc w:val="right"/>
      <w:pPr>
        <w:ind w:left="7184" w:hanging="180"/>
      </w:pPr>
    </w:lvl>
  </w:abstractNum>
  <w:abstractNum w:abstractNumId="11" w15:restartNumberingAfterBreak="0">
    <w:nsid w:val="2D3056D4"/>
    <w:multiLevelType w:val="hybridMultilevel"/>
    <w:tmpl w:val="F24E2F6E"/>
    <w:lvl w:ilvl="0" w:tplc="FFFFFFFF">
      <w:start w:val="1"/>
      <w:numFmt w:val="bullet"/>
      <w:pStyle w:val="Mujstyltecky"/>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1A37083"/>
    <w:multiLevelType w:val="hybridMultilevel"/>
    <w:tmpl w:val="67DAAB1C"/>
    <w:lvl w:ilvl="0" w:tplc="04AA5C78">
      <w:start w:val="1"/>
      <w:numFmt w:val="decimal"/>
      <w:lvlText w:val="9.3.%1."/>
      <w:lvlJc w:val="left"/>
      <w:pPr>
        <w:ind w:left="720" w:hanging="360"/>
      </w:pPr>
      <w:rPr>
        <w:rFonts w:hint="default"/>
        <w:b w:val="0"/>
        <w:strike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DE1C35"/>
    <w:multiLevelType w:val="hybridMultilevel"/>
    <w:tmpl w:val="30A6CBD4"/>
    <w:lvl w:ilvl="0" w:tplc="CD2A5B4E">
      <w:start w:val="1"/>
      <w:numFmt w:val="ordinal"/>
      <w:lvlText w:val="9.4.%1"/>
      <w:lvlJc w:val="left"/>
      <w:pPr>
        <w:ind w:left="1211" w:hanging="360"/>
      </w:pPr>
      <w:rPr>
        <w:rFonts w:hint="default"/>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4" w15:restartNumberingAfterBreak="0">
    <w:nsid w:val="33B974C3"/>
    <w:multiLevelType w:val="hybridMultilevel"/>
    <w:tmpl w:val="CBF64902"/>
    <w:lvl w:ilvl="0" w:tplc="6F3E14CC">
      <w:start w:val="1"/>
      <w:numFmt w:val="none"/>
      <w:lvlText w:val="9.3."/>
      <w:lvlJc w:val="left"/>
      <w:pPr>
        <w:tabs>
          <w:tab w:val="num" w:pos="0"/>
        </w:tabs>
        <w:ind w:left="720" w:hanging="360"/>
      </w:pPr>
      <w:rPr>
        <w:rFonts w:hint="default"/>
        <w:b/>
      </w:rPr>
    </w:lvl>
    <w:lvl w:ilvl="1" w:tplc="AD8A2A58">
      <w:start w:val="1"/>
      <w:numFmt w:val="ordinal"/>
      <w:lvlText w:val="9.1.%2"/>
      <w:lvlJc w:val="left"/>
      <w:pPr>
        <w:tabs>
          <w:tab w:val="num" w:pos="720"/>
        </w:tabs>
        <w:ind w:left="1440" w:hanging="360"/>
      </w:pPr>
      <w:rPr>
        <w:rFonts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485E4E"/>
    <w:multiLevelType w:val="hybridMultilevel"/>
    <w:tmpl w:val="09765136"/>
    <w:lvl w:ilvl="0" w:tplc="17A43BE4">
      <w:start w:val="1"/>
      <w:numFmt w:val="decimal"/>
      <w:lvlText w:val="8.3.%1."/>
      <w:lvlJc w:val="left"/>
      <w:pPr>
        <w:ind w:left="720" w:hanging="360"/>
      </w:pPr>
      <w:rPr>
        <w:rFonts w:hint="default"/>
        <w:b w:val="0"/>
        <w:strike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534801"/>
    <w:multiLevelType w:val="hybridMultilevel"/>
    <w:tmpl w:val="1982101C"/>
    <w:lvl w:ilvl="0" w:tplc="7422D95C">
      <w:start w:val="1"/>
      <w:numFmt w:val="ordinal"/>
      <w:lvlText w:val="16.%1"/>
      <w:lvlJc w:val="left"/>
      <w:pPr>
        <w:tabs>
          <w:tab w:val="num" w:pos="145"/>
        </w:tabs>
        <w:ind w:left="865" w:hanging="360"/>
      </w:pPr>
      <w:rPr>
        <w:rFonts w:hint="default"/>
        <w:b/>
        <w:sz w:val="20"/>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DA5200D"/>
    <w:multiLevelType w:val="multilevel"/>
    <w:tmpl w:val="BBF6517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E37795B"/>
    <w:multiLevelType w:val="hybridMultilevel"/>
    <w:tmpl w:val="654A53EE"/>
    <w:lvl w:ilvl="0" w:tplc="25C44A1C">
      <w:start w:val="1"/>
      <w:numFmt w:val="ordinal"/>
      <w:lvlText w:val="14.%1"/>
      <w:lvlJc w:val="left"/>
      <w:pPr>
        <w:ind w:left="720" w:hanging="360"/>
      </w:pPr>
      <w:rPr>
        <w:rFonts w:hint="default"/>
        <w:b/>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23859"/>
    <w:multiLevelType w:val="hybridMultilevel"/>
    <w:tmpl w:val="EA1016AC"/>
    <w:lvl w:ilvl="0" w:tplc="04050001">
      <w:start w:val="1"/>
      <w:numFmt w:val="bullet"/>
      <w:lvlText w:val=""/>
      <w:lvlJc w:val="left"/>
      <w:pPr>
        <w:ind w:left="1568" w:hanging="360"/>
      </w:pPr>
      <w:rPr>
        <w:rFonts w:ascii="Symbol" w:hAnsi="Symbol" w:hint="default"/>
      </w:rPr>
    </w:lvl>
    <w:lvl w:ilvl="1" w:tplc="04050003" w:tentative="1">
      <w:start w:val="1"/>
      <w:numFmt w:val="bullet"/>
      <w:lvlText w:val="o"/>
      <w:lvlJc w:val="left"/>
      <w:pPr>
        <w:ind w:left="2288" w:hanging="360"/>
      </w:pPr>
      <w:rPr>
        <w:rFonts w:ascii="Courier New" w:hAnsi="Courier New" w:cs="Courier New" w:hint="default"/>
      </w:rPr>
    </w:lvl>
    <w:lvl w:ilvl="2" w:tplc="04050005" w:tentative="1">
      <w:start w:val="1"/>
      <w:numFmt w:val="bullet"/>
      <w:lvlText w:val=""/>
      <w:lvlJc w:val="left"/>
      <w:pPr>
        <w:ind w:left="3008" w:hanging="360"/>
      </w:pPr>
      <w:rPr>
        <w:rFonts w:ascii="Wingdings" w:hAnsi="Wingdings" w:hint="default"/>
      </w:rPr>
    </w:lvl>
    <w:lvl w:ilvl="3" w:tplc="04050001" w:tentative="1">
      <w:start w:val="1"/>
      <w:numFmt w:val="bullet"/>
      <w:lvlText w:val=""/>
      <w:lvlJc w:val="left"/>
      <w:pPr>
        <w:ind w:left="3728" w:hanging="360"/>
      </w:pPr>
      <w:rPr>
        <w:rFonts w:ascii="Symbol" w:hAnsi="Symbol" w:hint="default"/>
      </w:rPr>
    </w:lvl>
    <w:lvl w:ilvl="4" w:tplc="04050003" w:tentative="1">
      <w:start w:val="1"/>
      <w:numFmt w:val="bullet"/>
      <w:lvlText w:val="o"/>
      <w:lvlJc w:val="left"/>
      <w:pPr>
        <w:ind w:left="4448" w:hanging="360"/>
      </w:pPr>
      <w:rPr>
        <w:rFonts w:ascii="Courier New" w:hAnsi="Courier New" w:cs="Courier New" w:hint="default"/>
      </w:rPr>
    </w:lvl>
    <w:lvl w:ilvl="5" w:tplc="04050005" w:tentative="1">
      <w:start w:val="1"/>
      <w:numFmt w:val="bullet"/>
      <w:lvlText w:val=""/>
      <w:lvlJc w:val="left"/>
      <w:pPr>
        <w:ind w:left="5168" w:hanging="360"/>
      </w:pPr>
      <w:rPr>
        <w:rFonts w:ascii="Wingdings" w:hAnsi="Wingdings" w:hint="default"/>
      </w:rPr>
    </w:lvl>
    <w:lvl w:ilvl="6" w:tplc="04050001" w:tentative="1">
      <w:start w:val="1"/>
      <w:numFmt w:val="bullet"/>
      <w:lvlText w:val=""/>
      <w:lvlJc w:val="left"/>
      <w:pPr>
        <w:ind w:left="5888" w:hanging="360"/>
      </w:pPr>
      <w:rPr>
        <w:rFonts w:ascii="Symbol" w:hAnsi="Symbol" w:hint="default"/>
      </w:rPr>
    </w:lvl>
    <w:lvl w:ilvl="7" w:tplc="04050003" w:tentative="1">
      <w:start w:val="1"/>
      <w:numFmt w:val="bullet"/>
      <w:lvlText w:val="o"/>
      <w:lvlJc w:val="left"/>
      <w:pPr>
        <w:ind w:left="6608" w:hanging="360"/>
      </w:pPr>
      <w:rPr>
        <w:rFonts w:ascii="Courier New" w:hAnsi="Courier New" w:cs="Courier New" w:hint="default"/>
      </w:rPr>
    </w:lvl>
    <w:lvl w:ilvl="8" w:tplc="04050005" w:tentative="1">
      <w:start w:val="1"/>
      <w:numFmt w:val="bullet"/>
      <w:lvlText w:val=""/>
      <w:lvlJc w:val="left"/>
      <w:pPr>
        <w:ind w:left="7328" w:hanging="360"/>
      </w:pPr>
      <w:rPr>
        <w:rFonts w:ascii="Wingdings" w:hAnsi="Wingdings" w:hint="default"/>
      </w:rPr>
    </w:lvl>
  </w:abstractNum>
  <w:abstractNum w:abstractNumId="20" w15:restartNumberingAfterBreak="0">
    <w:nsid w:val="3EF20FB2"/>
    <w:multiLevelType w:val="hybridMultilevel"/>
    <w:tmpl w:val="70BA02BE"/>
    <w:lvl w:ilvl="0" w:tplc="ACD26C54">
      <w:start w:val="1"/>
      <w:numFmt w:val="decimal"/>
      <w:lvlText w:val="7.1.%1."/>
      <w:lvlJc w:val="left"/>
      <w:pPr>
        <w:ind w:left="720" w:hanging="360"/>
      </w:pPr>
      <w:rPr>
        <w:rFonts w:hint="default"/>
        <w:b w:val="0"/>
        <w:strike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380048"/>
    <w:multiLevelType w:val="hybridMultilevel"/>
    <w:tmpl w:val="0770954A"/>
    <w:lvl w:ilvl="0" w:tplc="25AE037A">
      <w:start w:val="1"/>
      <w:numFmt w:val="ordinal"/>
      <w:lvlText w:val="9.4.%1"/>
      <w:lvlJc w:val="left"/>
      <w:pPr>
        <w:ind w:left="1320" w:hanging="360"/>
      </w:pPr>
      <w:rPr>
        <w:rFonts w:hint="default"/>
        <w:b w:val="0"/>
      </w:rPr>
    </w:lvl>
    <w:lvl w:ilvl="1" w:tplc="04050019" w:tentative="1">
      <w:start w:val="1"/>
      <w:numFmt w:val="lowerLetter"/>
      <w:lvlText w:val="%2."/>
      <w:lvlJc w:val="left"/>
      <w:pPr>
        <w:ind w:left="2040" w:hanging="360"/>
      </w:pPr>
    </w:lvl>
    <w:lvl w:ilvl="2" w:tplc="0405001B" w:tentative="1">
      <w:start w:val="1"/>
      <w:numFmt w:val="lowerRoman"/>
      <w:lvlText w:val="%3."/>
      <w:lvlJc w:val="right"/>
      <w:pPr>
        <w:ind w:left="2760" w:hanging="180"/>
      </w:pPr>
    </w:lvl>
    <w:lvl w:ilvl="3" w:tplc="0405000F" w:tentative="1">
      <w:start w:val="1"/>
      <w:numFmt w:val="decimal"/>
      <w:lvlText w:val="%4."/>
      <w:lvlJc w:val="left"/>
      <w:pPr>
        <w:ind w:left="3480" w:hanging="360"/>
      </w:pPr>
    </w:lvl>
    <w:lvl w:ilvl="4" w:tplc="04050019" w:tentative="1">
      <w:start w:val="1"/>
      <w:numFmt w:val="lowerLetter"/>
      <w:lvlText w:val="%5."/>
      <w:lvlJc w:val="left"/>
      <w:pPr>
        <w:ind w:left="4200" w:hanging="360"/>
      </w:pPr>
    </w:lvl>
    <w:lvl w:ilvl="5" w:tplc="0405001B" w:tentative="1">
      <w:start w:val="1"/>
      <w:numFmt w:val="lowerRoman"/>
      <w:lvlText w:val="%6."/>
      <w:lvlJc w:val="right"/>
      <w:pPr>
        <w:ind w:left="4920" w:hanging="180"/>
      </w:pPr>
    </w:lvl>
    <w:lvl w:ilvl="6" w:tplc="0405000F" w:tentative="1">
      <w:start w:val="1"/>
      <w:numFmt w:val="decimal"/>
      <w:lvlText w:val="%7."/>
      <w:lvlJc w:val="left"/>
      <w:pPr>
        <w:ind w:left="5640" w:hanging="360"/>
      </w:pPr>
    </w:lvl>
    <w:lvl w:ilvl="7" w:tplc="04050019" w:tentative="1">
      <w:start w:val="1"/>
      <w:numFmt w:val="lowerLetter"/>
      <w:lvlText w:val="%8."/>
      <w:lvlJc w:val="left"/>
      <w:pPr>
        <w:ind w:left="6360" w:hanging="360"/>
      </w:pPr>
    </w:lvl>
    <w:lvl w:ilvl="8" w:tplc="0405001B" w:tentative="1">
      <w:start w:val="1"/>
      <w:numFmt w:val="lowerRoman"/>
      <w:lvlText w:val="%9."/>
      <w:lvlJc w:val="right"/>
      <w:pPr>
        <w:ind w:left="7080" w:hanging="180"/>
      </w:pPr>
    </w:lvl>
  </w:abstractNum>
  <w:abstractNum w:abstractNumId="22" w15:restartNumberingAfterBreak="0">
    <w:nsid w:val="464E5F0F"/>
    <w:multiLevelType w:val="hybridMultilevel"/>
    <w:tmpl w:val="7A625C6C"/>
    <w:lvl w:ilvl="0" w:tplc="389077C6">
      <w:start w:val="1"/>
      <w:numFmt w:val="ordinal"/>
      <w:lvlText w:val="13.%1"/>
      <w:lvlJc w:val="left"/>
      <w:pPr>
        <w:ind w:left="720" w:hanging="360"/>
      </w:pPr>
      <w:rPr>
        <w:rFonts w:hint="default"/>
        <w:b/>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BA1BE2"/>
    <w:multiLevelType w:val="singleLevel"/>
    <w:tmpl w:val="CC6CD480"/>
    <w:lvl w:ilvl="0">
      <w:start w:val="1"/>
      <w:numFmt w:val="decimal"/>
      <w:lvlText w:val="20.%1."/>
      <w:lvlJc w:val="left"/>
      <w:pPr>
        <w:tabs>
          <w:tab w:val="num" w:pos="0"/>
        </w:tabs>
        <w:ind w:left="720" w:hanging="360"/>
      </w:pPr>
      <w:rPr>
        <w:rFonts w:cs="Calibri" w:hint="default"/>
        <w:b/>
        <w:color w:val="auto"/>
        <w:lang w:val="cs-CZ"/>
      </w:rPr>
    </w:lvl>
  </w:abstractNum>
  <w:abstractNum w:abstractNumId="24" w15:restartNumberingAfterBreak="0">
    <w:nsid w:val="4C24570F"/>
    <w:multiLevelType w:val="hybridMultilevel"/>
    <w:tmpl w:val="0840EDC6"/>
    <w:lvl w:ilvl="0" w:tplc="409E4B12">
      <w:start w:val="1"/>
      <w:numFmt w:val="decim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BB200F"/>
    <w:multiLevelType w:val="hybridMultilevel"/>
    <w:tmpl w:val="214E17F2"/>
    <w:lvl w:ilvl="0" w:tplc="1D06DB3E">
      <w:start w:val="1"/>
      <w:numFmt w:val="ordinal"/>
      <w:lvlText w:val="11.%1"/>
      <w:lvlJc w:val="left"/>
      <w:pPr>
        <w:ind w:left="720" w:hanging="360"/>
      </w:pPr>
      <w:rPr>
        <w:rFonts w:hint="default"/>
        <w:b/>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582403"/>
    <w:multiLevelType w:val="hybridMultilevel"/>
    <w:tmpl w:val="6EB6B5C4"/>
    <w:lvl w:ilvl="0" w:tplc="F6A6F694">
      <w:start w:val="1"/>
      <w:numFmt w:val="ordinal"/>
      <w:lvlText w:val="6.%1"/>
      <w:lvlJc w:val="left"/>
      <w:pPr>
        <w:ind w:left="1146" w:hanging="360"/>
      </w:pPr>
      <w:rPr>
        <w:rFonts w:hint="default"/>
        <w:b/>
        <w:color w:val="auto"/>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5C9D4E24"/>
    <w:multiLevelType w:val="hybridMultilevel"/>
    <w:tmpl w:val="17628414"/>
    <w:lvl w:ilvl="0" w:tplc="80523D1E">
      <w:start w:val="1"/>
      <w:numFmt w:val="decimal"/>
      <w:lvlText w:val="14.2.%1."/>
      <w:lvlJc w:val="left"/>
      <w:pPr>
        <w:ind w:left="720" w:hanging="360"/>
      </w:pPr>
      <w:rPr>
        <w:rFonts w:hint="default"/>
        <w:b w:val="0"/>
        <w:strike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AD74D1"/>
    <w:multiLevelType w:val="hybridMultilevel"/>
    <w:tmpl w:val="A0961CA2"/>
    <w:lvl w:ilvl="0" w:tplc="BE8E0176">
      <w:start w:val="1"/>
      <w:numFmt w:val="decimal"/>
      <w:lvlText w:val="14.1.%1."/>
      <w:lvlJc w:val="left"/>
      <w:pPr>
        <w:ind w:left="966" w:hanging="360"/>
      </w:pPr>
      <w:rPr>
        <w:rFonts w:hint="default"/>
        <w:b w:val="0"/>
        <w:strike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533A9F"/>
    <w:multiLevelType w:val="hybridMultilevel"/>
    <w:tmpl w:val="41023AC4"/>
    <w:lvl w:ilvl="0" w:tplc="C6A4F520">
      <w:start w:val="1"/>
      <w:numFmt w:val="ordinal"/>
      <w:lvlText w:val="8.2.%1"/>
      <w:lvlJc w:val="left"/>
      <w:pPr>
        <w:ind w:left="2144" w:hanging="360"/>
      </w:pPr>
      <w:rPr>
        <w:rFonts w:hint="default"/>
        <w:b w:val="0"/>
      </w:rPr>
    </w:lvl>
    <w:lvl w:ilvl="1" w:tplc="04050019" w:tentative="1">
      <w:start w:val="1"/>
      <w:numFmt w:val="lowerLetter"/>
      <w:lvlText w:val="%2."/>
      <w:lvlJc w:val="left"/>
      <w:pPr>
        <w:ind w:left="2864" w:hanging="360"/>
      </w:pPr>
    </w:lvl>
    <w:lvl w:ilvl="2" w:tplc="0405001B" w:tentative="1">
      <w:start w:val="1"/>
      <w:numFmt w:val="lowerRoman"/>
      <w:lvlText w:val="%3."/>
      <w:lvlJc w:val="right"/>
      <w:pPr>
        <w:ind w:left="3584" w:hanging="180"/>
      </w:pPr>
    </w:lvl>
    <w:lvl w:ilvl="3" w:tplc="0405000F" w:tentative="1">
      <w:start w:val="1"/>
      <w:numFmt w:val="decimal"/>
      <w:lvlText w:val="%4."/>
      <w:lvlJc w:val="left"/>
      <w:pPr>
        <w:ind w:left="4304" w:hanging="360"/>
      </w:pPr>
    </w:lvl>
    <w:lvl w:ilvl="4" w:tplc="04050019" w:tentative="1">
      <w:start w:val="1"/>
      <w:numFmt w:val="lowerLetter"/>
      <w:lvlText w:val="%5."/>
      <w:lvlJc w:val="left"/>
      <w:pPr>
        <w:ind w:left="5024" w:hanging="360"/>
      </w:pPr>
    </w:lvl>
    <w:lvl w:ilvl="5" w:tplc="0405001B" w:tentative="1">
      <w:start w:val="1"/>
      <w:numFmt w:val="lowerRoman"/>
      <w:lvlText w:val="%6."/>
      <w:lvlJc w:val="right"/>
      <w:pPr>
        <w:ind w:left="5744" w:hanging="180"/>
      </w:pPr>
    </w:lvl>
    <w:lvl w:ilvl="6" w:tplc="0405000F" w:tentative="1">
      <w:start w:val="1"/>
      <w:numFmt w:val="decimal"/>
      <w:lvlText w:val="%7."/>
      <w:lvlJc w:val="left"/>
      <w:pPr>
        <w:ind w:left="6464" w:hanging="360"/>
      </w:pPr>
    </w:lvl>
    <w:lvl w:ilvl="7" w:tplc="04050019" w:tentative="1">
      <w:start w:val="1"/>
      <w:numFmt w:val="lowerLetter"/>
      <w:lvlText w:val="%8."/>
      <w:lvlJc w:val="left"/>
      <w:pPr>
        <w:ind w:left="7184" w:hanging="360"/>
      </w:pPr>
    </w:lvl>
    <w:lvl w:ilvl="8" w:tplc="0405001B" w:tentative="1">
      <w:start w:val="1"/>
      <w:numFmt w:val="lowerRoman"/>
      <w:lvlText w:val="%9."/>
      <w:lvlJc w:val="right"/>
      <w:pPr>
        <w:ind w:left="7904" w:hanging="180"/>
      </w:pPr>
    </w:lvl>
  </w:abstractNum>
  <w:abstractNum w:abstractNumId="30" w15:restartNumberingAfterBreak="0">
    <w:nsid w:val="68FF49FF"/>
    <w:multiLevelType w:val="hybridMultilevel"/>
    <w:tmpl w:val="5E822FF8"/>
    <w:lvl w:ilvl="0" w:tplc="957068A4">
      <w:start w:val="1"/>
      <w:numFmt w:val="decimal"/>
      <w:lvlText w:val="13.2.%1."/>
      <w:lvlJc w:val="left"/>
      <w:pPr>
        <w:ind w:left="720" w:hanging="360"/>
      </w:pPr>
      <w:rPr>
        <w:rFonts w:hint="default"/>
        <w:b w:val="0"/>
        <w:strike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2712F1A"/>
    <w:multiLevelType w:val="hybridMultilevel"/>
    <w:tmpl w:val="F9FE1904"/>
    <w:lvl w:ilvl="0" w:tplc="AE547DC2">
      <w:start w:val="1"/>
      <w:numFmt w:val="ordinal"/>
      <w:lvlText w:val="8.%1"/>
      <w:lvlJc w:val="left"/>
      <w:pPr>
        <w:ind w:left="1146" w:hanging="360"/>
      </w:pPr>
      <w:rPr>
        <w:rFonts w:hint="default"/>
        <w:b/>
        <w:color w:val="auto"/>
      </w:r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32" w15:restartNumberingAfterBreak="0">
    <w:nsid w:val="73DC7E70"/>
    <w:multiLevelType w:val="hybridMultilevel"/>
    <w:tmpl w:val="AD483D16"/>
    <w:lvl w:ilvl="0" w:tplc="04050003">
      <w:start w:val="1"/>
      <w:numFmt w:val="bullet"/>
      <w:lvlText w:val="o"/>
      <w:lvlJc w:val="left"/>
      <w:pPr>
        <w:ind w:left="2868" w:hanging="360"/>
      </w:pPr>
      <w:rPr>
        <w:rFonts w:ascii="Courier New" w:hAnsi="Courier New" w:cs="Courier New" w:hint="default"/>
      </w:rPr>
    </w:lvl>
    <w:lvl w:ilvl="1" w:tplc="04050003" w:tentative="1">
      <w:start w:val="1"/>
      <w:numFmt w:val="bullet"/>
      <w:lvlText w:val="o"/>
      <w:lvlJc w:val="left"/>
      <w:pPr>
        <w:ind w:left="3588" w:hanging="360"/>
      </w:pPr>
      <w:rPr>
        <w:rFonts w:ascii="Courier New" w:hAnsi="Courier New" w:cs="Courier New" w:hint="default"/>
      </w:rPr>
    </w:lvl>
    <w:lvl w:ilvl="2" w:tplc="04050005" w:tentative="1">
      <w:start w:val="1"/>
      <w:numFmt w:val="bullet"/>
      <w:lvlText w:val=""/>
      <w:lvlJc w:val="left"/>
      <w:pPr>
        <w:ind w:left="4308" w:hanging="360"/>
      </w:pPr>
      <w:rPr>
        <w:rFonts w:ascii="Wingdings" w:hAnsi="Wingdings" w:hint="default"/>
      </w:rPr>
    </w:lvl>
    <w:lvl w:ilvl="3" w:tplc="04050001" w:tentative="1">
      <w:start w:val="1"/>
      <w:numFmt w:val="bullet"/>
      <w:lvlText w:val=""/>
      <w:lvlJc w:val="left"/>
      <w:pPr>
        <w:ind w:left="5028" w:hanging="360"/>
      </w:pPr>
      <w:rPr>
        <w:rFonts w:ascii="Symbol" w:hAnsi="Symbol" w:hint="default"/>
      </w:rPr>
    </w:lvl>
    <w:lvl w:ilvl="4" w:tplc="04050003" w:tentative="1">
      <w:start w:val="1"/>
      <w:numFmt w:val="bullet"/>
      <w:lvlText w:val="o"/>
      <w:lvlJc w:val="left"/>
      <w:pPr>
        <w:ind w:left="5748" w:hanging="360"/>
      </w:pPr>
      <w:rPr>
        <w:rFonts w:ascii="Courier New" w:hAnsi="Courier New" w:cs="Courier New" w:hint="default"/>
      </w:rPr>
    </w:lvl>
    <w:lvl w:ilvl="5" w:tplc="04050005" w:tentative="1">
      <w:start w:val="1"/>
      <w:numFmt w:val="bullet"/>
      <w:lvlText w:val=""/>
      <w:lvlJc w:val="left"/>
      <w:pPr>
        <w:ind w:left="6468" w:hanging="360"/>
      </w:pPr>
      <w:rPr>
        <w:rFonts w:ascii="Wingdings" w:hAnsi="Wingdings" w:hint="default"/>
      </w:rPr>
    </w:lvl>
    <w:lvl w:ilvl="6" w:tplc="04050001" w:tentative="1">
      <w:start w:val="1"/>
      <w:numFmt w:val="bullet"/>
      <w:lvlText w:val=""/>
      <w:lvlJc w:val="left"/>
      <w:pPr>
        <w:ind w:left="7188" w:hanging="360"/>
      </w:pPr>
      <w:rPr>
        <w:rFonts w:ascii="Symbol" w:hAnsi="Symbol" w:hint="default"/>
      </w:rPr>
    </w:lvl>
    <w:lvl w:ilvl="7" w:tplc="04050003" w:tentative="1">
      <w:start w:val="1"/>
      <w:numFmt w:val="bullet"/>
      <w:lvlText w:val="o"/>
      <w:lvlJc w:val="left"/>
      <w:pPr>
        <w:ind w:left="7908" w:hanging="360"/>
      </w:pPr>
      <w:rPr>
        <w:rFonts w:ascii="Courier New" w:hAnsi="Courier New" w:cs="Courier New" w:hint="default"/>
      </w:rPr>
    </w:lvl>
    <w:lvl w:ilvl="8" w:tplc="04050005" w:tentative="1">
      <w:start w:val="1"/>
      <w:numFmt w:val="bullet"/>
      <w:lvlText w:val=""/>
      <w:lvlJc w:val="left"/>
      <w:pPr>
        <w:ind w:left="8628" w:hanging="360"/>
      </w:pPr>
      <w:rPr>
        <w:rFonts w:ascii="Wingdings" w:hAnsi="Wingdings" w:hint="default"/>
      </w:rPr>
    </w:lvl>
  </w:abstractNum>
  <w:abstractNum w:abstractNumId="33" w15:restartNumberingAfterBreak="0">
    <w:nsid w:val="75C42DAD"/>
    <w:multiLevelType w:val="hybridMultilevel"/>
    <w:tmpl w:val="F530C1E8"/>
    <w:lvl w:ilvl="0" w:tplc="8B0CDB84">
      <w:start w:val="1"/>
      <w:numFmt w:val="decimal"/>
      <w:lvlText w:val="14.3.%1."/>
      <w:lvlJc w:val="left"/>
      <w:pPr>
        <w:ind w:left="928" w:hanging="360"/>
      </w:pPr>
      <w:rPr>
        <w:rFonts w:hint="default"/>
        <w:b w:val="0"/>
        <w:strike w:val="0"/>
        <w:sz w:val="24"/>
        <w:szCs w:val="24"/>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77AD0AE7"/>
    <w:multiLevelType w:val="hybridMultilevel"/>
    <w:tmpl w:val="D27677D4"/>
    <w:lvl w:ilvl="0" w:tplc="04050001">
      <w:start w:val="1"/>
      <w:numFmt w:val="bullet"/>
      <w:lvlText w:val=""/>
      <w:lvlJc w:val="left"/>
      <w:pPr>
        <w:ind w:left="2193" w:hanging="360"/>
      </w:pPr>
      <w:rPr>
        <w:rFonts w:ascii="Symbol" w:hAnsi="Symbol" w:hint="default"/>
      </w:rPr>
    </w:lvl>
    <w:lvl w:ilvl="1" w:tplc="04050003" w:tentative="1">
      <w:start w:val="1"/>
      <w:numFmt w:val="bullet"/>
      <w:lvlText w:val="o"/>
      <w:lvlJc w:val="left"/>
      <w:pPr>
        <w:ind w:left="2913" w:hanging="360"/>
      </w:pPr>
      <w:rPr>
        <w:rFonts w:ascii="Courier New" w:hAnsi="Courier New" w:cs="Courier New" w:hint="default"/>
      </w:rPr>
    </w:lvl>
    <w:lvl w:ilvl="2" w:tplc="04050005" w:tentative="1">
      <w:start w:val="1"/>
      <w:numFmt w:val="bullet"/>
      <w:lvlText w:val=""/>
      <w:lvlJc w:val="left"/>
      <w:pPr>
        <w:ind w:left="3633" w:hanging="360"/>
      </w:pPr>
      <w:rPr>
        <w:rFonts w:ascii="Wingdings" w:hAnsi="Wingdings" w:hint="default"/>
      </w:rPr>
    </w:lvl>
    <w:lvl w:ilvl="3" w:tplc="04050001">
      <w:start w:val="1"/>
      <w:numFmt w:val="bullet"/>
      <w:lvlText w:val=""/>
      <w:lvlJc w:val="left"/>
      <w:pPr>
        <w:ind w:left="4353" w:hanging="360"/>
      </w:pPr>
      <w:rPr>
        <w:rFonts w:ascii="Symbol" w:hAnsi="Symbol" w:hint="default"/>
      </w:rPr>
    </w:lvl>
    <w:lvl w:ilvl="4" w:tplc="04050003" w:tentative="1">
      <w:start w:val="1"/>
      <w:numFmt w:val="bullet"/>
      <w:lvlText w:val="o"/>
      <w:lvlJc w:val="left"/>
      <w:pPr>
        <w:ind w:left="5073" w:hanging="360"/>
      </w:pPr>
      <w:rPr>
        <w:rFonts w:ascii="Courier New" w:hAnsi="Courier New" w:cs="Courier New" w:hint="default"/>
      </w:rPr>
    </w:lvl>
    <w:lvl w:ilvl="5" w:tplc="04050005" w:tentative="1">
      <w:start w:val="1"/>
      <w:numFmt w:val="bullet"/>
      <w:lvlText w:val=""/>
      <w:lvlJc w:val="left"/>
      <w:pPr>
        <w:ind w:left="5793" w:hanging="360"/>
      </w:pPr>
      <w:rPr>
        <w:rFonts w:ascii="Wingdings" w:hAnsi="Wingdings" w:hint="default"/>
      </w:rPr>
    </w:lvl>
    <w:lvl w:ilvl="6" w:tplc="04050001" w:tentative="1">
      <w:start w:val="1"/>
      <w:numFmt w:val="bullet"/>
      <w:lvlText w:val=""/>
      <w:lvlJc w:val="left"/>
      <w:pPr>
        <w:ind w:left="6513" w:hanging="360"/>
      </w:pPr>
      <w:rPr>
        <w:rFonts w:ascii="Symbol" w:hAnsi="Symbol" w:hint="default"/>
      </w:rPr>
    </w:lvl>
    <w:lvl w:ilvl="7" w:tplc="04050003" w:tentative="1">
      <w:start w:val="1"/>
      <w:numFmt w:val="bullet"/>
      <w:lvlText w:val="o"/>
      <w:lvlJc w:val="left"/>
      <w:pPr>
        <w:ind w:left="7233" w:hanging="360"/>
      </w:pPr>
      <w:rPr>
        <w:rFonts w:ascii="Courier New" w:hAnsi="Courier New" w:cs="Courier New" w:hint="default"/>
      </w:rPr>
    </w:lvl>
    <w:lvl w:ilvl="8" w:tplc="04050005" w:tentative="1">
      <w:start w:val="1"/>
      <w:numFmt w:val="bullet"/>
      <w:lvlText w:val=""/>
      <w:lvlJc w:val="left"/>
      <w:pPr>
        <w:ind w:left="7953" w:hanging="360"/>
      </w:pPr>
      <w:rPr>
        <w:rFonts w:ascii="Wingdings" w:hAnsi="Wingdings" w:hint="default"/>
      </w:rPr>
    </w:lvl>
  </w:abstractNum>
  <w:abstractNum w:abstractNumId="35" w15:restartNumberingAfterBreak="0">
    <w:nsid w:val="78966BA1"/>
    <w:multiLevelType w:val="multilevel"/>
    <w:tmpl w:val="2B5249B4"/>
    <w:lvl w:ilvl="0">
      <w:start w:val="1"/>
      <w:numFmt w:val="ordinal"/>
      <w:lvlText w:val="9.2.%1"/>
      <w:lvlJc w:val="left"/>
      <w:pPr>
        <w:tabs>
          <w:tab w:val="num" w:pos="600"/>
        </w:tabs>
        <w:ind w:left="600" w:hanging="600"/>
      </w:pPr>
      <w:rPr>
        <w:rFonts w:hint="default"/>
        <w:b w:val="0"/>
      </w:rPr>
    </w:lvl>
    <w:lvl w:ilvl="1">
      <w:start w:val="1"/>
      <w:numFmt w:val="decimal"/>
      <w:lvlText w:val="9.%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F1359BA"/>
    <w:multiLevelType w:val="hybridMultilevel"/>
    <w:tmpl w:val="AEE6283C"/>
    <w:lvl w:ilvl="0" w:tplc="0816990C">
      <w:start w:val="1"/>
      <w:numFmt w:val="decimal"/>
      <w:lvlText w:val="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FD72903"/>
    <w:multiLevelType w:val="hybridMultilevel"/>
    <w:tmpl w:val="BD1EB31E"/>
    <w:lvl w:ilvl="0" w:tplc="16228EE8">
      <w:start w:val="1"/>
      <w:numFmt w:val="decimal"/>
      <w:lvlText w:val="13.1.%1."/>
      <w:lvlJc w:val="left"/>
      <w:pPr>
        <w:ind w:left="720" w:hanging="360"/>
      </w:pPr>
      <w:rPr>
        <w:rFonts w:hint="default"/>
        <w:b w:val="0"/>
        <w:strike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3"/>
  </w:num>
  <w:num w:numId="3">
    <w:abstractNumId w:val="20"/>
  </w:num>
  <w:num w:numId="4">
    <w:abstractNumId w:val="14"/>
  </w:num>
  <w:num w:numId="5">
    <w:abstractNumId w:val="31"/>
  </w:num>
  <w:num w:numId="6">
    <w:abstractNumId w:val="15"/>
  </w:num>
  <w:num w:numId="7">
    <w:abstractNumId w:val="22"/>
  </w:num>
  <w:num w:numId="8">
    <w:abstractNumId w:val="28"/>
  </w:num>
  <w:num w:numId="9">
    <w:abstractNumId w:val="18"/>
  </w:num>
  <w:num w:numId="10">
    <w:abstractNumId w:val="37"/>
  </w:num>
  <w:num w:numId="11">
    <w:abstractNumId w:val="30"/>
  </w:num>
  <w:num w:numId="12">
    <w:abstractNumId w:val="4"/>
  </w:num>
  <w:num w:numId="13">
    <w:abstractNumId w:val="5"/>
  </w:num>
  <w:num w:numId="14">
    <w:abstractNumId w:val="16"/>
  </w:num>
  <w:num w:numId="15">
    <w:abstractNumId w:val="35"/>
  </w:num>
  <w:num w:numId="16">
    <w:abstractNumId w:val="27"/>
  </w:num>
  <w:num w:numId="17">
    <w:abstractNumId w:val="12"/>
  </w:num>
  <w:num w:numId="18">
    <w:abstractNumId w:val="36"/>
  </w:num>
  <w:num w:numId="19">
    <w:abstractNumId w:val="9"/>
  </w:num>
  <w:num w:numId="20">
    <w:abstractNumId w:val="21"/>
  </w:num>
  <w:num w:numId="21">
    <w:abstractNumId w:val="17"/>
  </w:num>
  <w:num w:numId="22">
    <w:abstractNumId w:val="10"/>
  </w:num>
  <w:num w:numId="23">
    <w:abstractNumId w:val="29"/>
  </w:num>
  <w:num w:numId="24">
    <w:abstractNumId w:val="24"/>
  </w:num>
  <w:num w:numId="25">
    <w:abstractNumId w:val="0"/>
  </w:num>
  <w:num w:numId="26">
    <w:abstractNumId w:val="25"/>
  </w:num>
  <w:num w:numId="27">
    <w:abstractNumId w:val="8"/>
  </w:num>
  <w:num w:numId="28">
    <w:abstractNumId w:val="1"/>
  </w:num>
  <w:num w:numId="29">
    <w:abstractNumId w:val="11"/>
  </w:num>
  <w:num w:numId="30">
    <w:abstractNumId w:val="33"/>
  </w:num>
  <w:num w:numId="31">
    <w:abstractNumId w:val="34"/>
  </w:num>
  <w:num w:numId="32">
    <w:abstractNumId w:val="11"/>
  </w:num>
  <w:num w:numId="33">
    <w:abstractNumId w:val="23"/>
  </w:num>
  <w:num w:numId="34">
    <w:abstractNumId w:val="7"/>
  </w:num>
  <w:num w:numId="35">
    <w:abstractNumId w:val="6"/>
  </w:num>
  <w:num w:numId="36">
    <w:abstractNumId w:val="2"/>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19"/>
  </w:num>
  <w:num w:numId="40">
    <w:abstractNumId w:val="17"/>
  </w:num>
  <w:num w:numId="41">
    <w:abstractNumId w:val="17"/>
  </w:num>
  <w:num w:numId="42">
    <w:abstractNumId w:val="17"/>
  </w:num>
  <w:num w:numId="43">
    <w:abstractNumId w:val="17"/>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66D"/>
    <w:rsid w:val="00014BD8"/>
    <w:rsid w:val="00033AE0"/>
    <w:rsid w:val="00050541"/>
    <w:rsid w:val="0007739E"/>
    <w:rsid w:val="000901C9"/>
    <w:rsid w:val="00095B8F"/>
    <w:rsid w:val="0009708D"/>
    <w:rsid w:val="000B3E07"/>
    <w:rsid w:val="000B7D84"/>
    <w:rsid w:val="000C760E"/>
    <w:rsid w:val="000D30F0"/>
    <w:rsid w:val="000D4BCB"/>
    <w:rsid w:val="000F1551"/>
    <w:rsid w:val="000F1BFB"/>
    <w:rsid w:val="00103AD0"/>
    <w:rsid w:val="00152B9A"/>
    <w:rsid w:val="001611AA"/>
    <w:rsid w:val="00170A0D"/>
    <w:rsid w:val="00181940"/>
    <w:rsid w:val="001A7B54"/>
    <w:rsid w:val="001D61C4"/>
    <w:rsid w:val="001E494C"/>
    <w:rsid w:val="001E7461"/>
    <w:rsid w:val="00203961"/>
    <w:rsid w:val="00220091"/>
    <w:rsid w:val="002333F3"/>
    <w:rsid w:val="00257AE5"/>
    <w:rsid w:val="00261ABF"/>
    <w:rsid w:val="00270794"/>
    <w:rsid w:val="002B550A"/>
    <w:rsid w:val="002C34DE"/>
    <w:rsid w:val="002C573E"/>
    <w:rsid w:val="002D2396"/>
    <w:rsid w:val="002E5DBD"/>
    <w:rsid w:val="002F0D2C"/>
    <w:rsid w:val="00301548"/>
    <w:rsid w:val="00316E81"/>
    <w:rsid w:val="00317DF8"/>
    <w:rsid w:val="00326D24"/>
    <w:rsid w:val="00326FE5"/>
    <w:rsid w:val="0034632C"/>
    <w:rsid w:val="00346A81"/>
    <w:rsid w:val="00346F2C"/>
    <w:rsid w:val="003600F3"/>
    <w:rsid w:val="0037366D"/>
    <w:rsid w:val="00384ABD"/>
    <w:rsid w:val="0039328D"/>
    <w:rsid w:val="003F33EB"/>
    <w:rsid w:val="004030B5"/>
    <w:rsid w:val="00405FC6"/>
    <w:rsid w:val="004135A6"/>
    <w:rsid w:val="00436D90"/>
    <w:rsid w:val="0045220C"/>
    <w:rsid w:val="00464AA6"/>
    <w:rsid w:val="004A16CA"/>
    <w:rsid w:val="004B12DB"/>
    <w:rsid w:val="004B174A"/>
    <w:rsid w:val="004D019B"/>
    <w:rsid w:val="004E00C0"/>
    <w:rsid w:val="00523DAE"/>
    <w:rsid w:val="00541E3C"/>
    <w:rsid w:val="005541A0"/>
    <w:rsid w:val="00580C4D"/>
    <w:rsid w:val="005A71EE"/>
    <w:rsid w:val="005F5850"/>
    <w:rsid w:val="0061627B"/>
    <w:rsid w:val="0063674D"/>
    <w:rsid w:val="006627A0"/>
    <w:rsid w:val="0069536B"/>
    <w:rsid w:val="006955EB"/>
    <w:rsid w:val="0069700F"/>
    <w:rsid w:val="006A7722"/>
    <w:rsid w:val="006E0275"/>
    <w:rsid w:val="006E28CA"/>
    <w:rsid w:val="006E7048"/>
    <w:rsid w:val="006F7E74"/>
    <w:rsid w:val="00723C7B"/>
    <w:rsid w:val="00724816"/>
    <w:rsid w:val="00726946"/>
    <w:rsid w:val="0074737E"/>
    <w:rsid w:val="00770A42"/>
    <w:rsid w:val="0077268E"/>
    <w:rsid w:val="007A3239"/>
    <w:rsid w:val="007C61A4"/>
    <w:rsid w:val="007C7902"/>
    <w:rsid w:val="007D3F9A"/>
    <w:rsid w:val="007D7DAA"/>
    <w:rsid w:val="007F228D"/>
    <w:rsid w:val="00815F52"/>
    <w:rsid w:val="0081646E"/>
    <w:rsid w:val="00816981"/>
    <w:rsid w:val="00834692"/>
    <w:rsid w:val="00890DFF"/>
    <w:rsid w:val="00896B58"/>
    <w:rsid w:val="008E6A01"/>
    <w:rsid w:val="00905739"/>
    <w:rsid w:val="00906BB6"/>
    <w:rsid w:val="00951A4C"/>
    <w:rsid w:val="00954262"/>
    <w:rsid w:val="0096662C"/>
    <w:rsid w:val="0097023E"/>
    <w:rsid w:val="00974061"/>
    <w:rsid w:val="00985AD0"/>
    <w:rsid w:val="00985B88"/>
    <w:rsid w:val="009C77C9"/>
    <w:rsid w:val="009D3834"/>
    <w:rsid w:val="009D54B4"/>
    <w:rsid w:val="009E00CA"/>
    <w:rsid w:val="009E05E7"/>
    <w:rsid w:val="00A01240"/>
    <w:rsid w:val="00A018C2"/>
    <w:rsid w:val="00A21EB0"/>
    <w:rsid w:val="00A30504"/>
    <w:rsid w:val="00A34CC8"/>
    <w:rsid w:val="00A477EF"/>
    <w:rsid w:val="00A501F7"/>
    <w:rsid w:val="00A52CD1"/>
    <w:rsid w:val="00A71ABE"/>
    <w:rsid w:val="00AE44EC"/>
    <w:rsid w:val="00AE55D5"/>
    <w:rsid w:val="00AF24F8"/>
    <w:rsid w:val="00AF70BE"/>
    <w:rsid w:val="00B07457"/>
    <w:rsid w:val="00B10DA0"/>
    <w:rsid w:val="00B169A7"/>
    <w:rsid w:val="00B912CC"/>
    <w:rsid w:val="00B959F6"/>
    <w:rsid w:val="00BC05E8"/>
    <w:rsid w:val="00BC15FD"/>
    <w:rsid w:val="00BD7174"/>
    <w:rsid w:val="00BF42BF"/>
    <w:rsid w:val="00BF6182"/>
    <w:rsid w:val="00C1743A"/>
    <w:rsid w:val="00C177BF"/>
    <w:rsid w:val="00C178CD"/>
    <w:rsid w:val="00C51308"/>
    <w:rsid w:val="00C56C76"/>
    <w:rsid w:val="00C7039C"/>
    <w:rsid w:val="00CA1066"/>
    <w:rsid w:val="00CB1228"/>
    <w:rsid w:val="00CD68BF"/>
    <w:rsid w:val="00CE4B28"/>
    <w:rsid w:val="00CE56EF"/>
    <w:rsid w:val="00CE72D6"/>
    <w:rsid w:val="00CF411E"/>
    <w:rsid w:val="00D22DE5"/>
    <w:rsid w:val="00D25CF3"/>
    <w:rsid w:val="00D30D51"/>
    <w:rsid w:val="00D428FE"/>
    <w:rsid w:val="00D54C5C"/>
    <w:rsid w:val="00D771C3"/>
    <w:rsid w:val="00D93CCF"/>
    <w:rsid w:val="00DA6E2D"/>
    <w:rsid w:val="00DB0838"/>
    <w:rsid w:val="00DF4BDB"/>
    <w:rsid w:val="00E11A3F"/>
    <w:rsid w:val="00E3105B"/>
    <w:rsid w:val="00E369BA"/>
    <w:rsid w:val="00E62D65"/>
    <w:rsid w:val="00E703DC"/>
    <w:rsid w:val="00E93010"/>
    <w:rsid w:val="00E94BD2"/>
    <w:rsid w:val="00EA0500"/>
    <w:rsid w:val="00EA61DB"/>
    <w:rsid w:val="00EB15DF"/>
    <w:rsid w:val="00EC2893"/>
    <w:rsid w:val="00EC7BBE"/>
    <w:rsid w:val="00EE3CCC"/>
    <w:rsid w:val="00F037B4"/>
    <w:rsid w:val="00F07197"/>
    <w:rsid w:val="00F11363"/>
    <w:rsid w:val="00F12AB7"/>
    <w:rsid w:val="00F53D02"/>
    <w:rsid w:val="00F61076"/>
    <w:rsid w:val="00F662EF"/>
    <w:rsid w:val="00F82306"/>
    <w:rsid w:val="00F939A9"/>
    <w:rsid w:val="00F94044"/>
    <w:rsid w:val="00F9608F"/>
    <w:rsid w:val="00FA2A17"/>
    <w:rsid w:val="00FA5A85"/>
    <w:rsid w:val="00FB4EDD"/>
    <w:rsid w:val="00FC3819"/>
    <w:rsid w:val="00FE1E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96BDD6A8-A026-4B5D-8312-E95BBFEC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366D"/>
    <w:pPr>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eastAsia="cs-CZ"/>
    </w:rPr>
  </w:style>
  <w:style w:type="paragraph" w:styleId="Nadpis1">
    <w:name w:val="heading 1"/>
    <w:basedOn w:val="Normln"/>
    <w:next w:val="Normln"/>
    <w:link w:val="Nadpis1Char"/>
    <w:qFormat/>
    <w:rsid w:val="0037366D"/>
    <w:pPr>
      <w:keepNext/>
      <w:spacing w:before="240" w:after="60"/>
      <w:outlineLvl w:val="0"/>
    </w:pPr>
    <w:rPr>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7366D"/>
    <w:rPr>
      <w:rFonts w:ascii="Times New Roman" w:eastAsia="Times New Roman" w:hAnsi="Times New Roman" w:cs="Times New Roman"/>
      <w:b/>
      <w:bCs/>
      <w:kern w:val="32"/>
      <w:sz w:val="32"/>
      <w:szCs w:val="32"/>
      <w:lang w:val="x-none" w:eastAsia="x-none"/>
    </w:rPr>
  </w:style>
  <w:style w:type="character" w:styleId="Siln">
    <w:name w:val="Strong"/>
    <w:uiPriority w:val="22"/>
    <w:qFormat/>
    <w:rsid w:val="0037366D"/>
    <w:rPr>
      <w:b/>
      <w:bCs/>
    </w:rPr>
  </w:style>
  <w:style w:type="character" w:styleId="Hypertextovodkaz">
    <w:name w:val="Hyperlink"/>
    <w:rsid w:val="0037366D"/>
    <w:rPr>
      <w:color w:val="0000FF"/>
      <w:u w:val="single"/>
    </w:rPr>
  </w:style>
  <w:style w:type="paragraph" w:styleId="Zpat">
    <w:name w:val="footer"/>
    <w:basedOn w:val="Normln"/>
    <w:link w:val="ZpatChar"/>
    <w:uiPriority w:val="99"/>
    <w:rsid w:val="0037366D"/>
    <w:pPr>
      <w:tabs>
        <w:tab w:val="center" w:pos="4536"/>
        <w:tab w:val="right" w:pos="9072"/>
      </w:tabs>
    </w:pPr>
    <w:rPr>
      <w:lang w:val="x-none" w:eastAsia="x-none"/>
    </w:rPr>
  </w:style>
  <w:style w:type="character" w:customStyle="1" w:styleId="ZpatChar">
    <w:name w:val="Zápatí Char"/>
    <w:basedOn w:val="Standardnpsmoodstavce"/>
    <w:link w:val="Zpat"/>
    <w:uiPriority w:val="99"/>
    <w:rsid w:val="0037366D"/>
    <w:rPr>
      <w:rFonts w:ascii="Times New Roman" w:eastAsia="Times New Roman" w:hAnsi="Times New Roman" w:cs="Times New Roman"/>
      <w:b/>
      <w:sz w:val="20"/>
      <w:szCs w:val="20"/>
      <w:lang w:val="x-none" w:eastAsia="x-none"/>
    </w:rPr>
  </w:style>
  <w:style w:type="paragraph" w:styleId="Obsah1">
    <w:name w:val="toc 1"/>
    <w:basedOn w:val="Normln"/>
    <w:next w:val="Normln"/>
    <w:link w:val="Obsah1Char"/>
    <w:autoRedefine/>
    <w:rsid w:val="00464AA6"/>
    <w:pPr>
      <w:overflowPunct/>
      <w:autoSpaceDE/>
      <w:autoSpaceDN/>
      <w:adjustRightInd/>
      <w:spacing w:after="120"/>
      <w:ind w:left="567"/>
      <w:jc w:val="both"/>
      <w:textAlignment w:val="auto"/>
    </w:pPr>
    <w:rPr>
      <w:b w:val="0"/>
      <w:sz w:val="24"/>
    </w:rPr>
  </w:style>
  <w:style w:type="paragraph" w:customStyle="1" w:styleId="1nadpis">
    <w:name w:val="1nadpis"/>
    <w:basedOn w:val="Normln"/>
    <w:qFormat/>
    <w:rsid w:val="0037366D"/>
    <w:pPr>
      <w:keepNext/>
      <w:numPr>
        <w:numId w:val="21"/>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Cs/>
      <w:kern w:val="32"/>
      <w:sz w:val="28"/>
      <w:szCs w:val="28"/>
    </w:rPr>
  </w:style>
  <w:style w:type="paragraph" w:customStyle="1" w:styleId="2sltext">
    <w:name w:val="2čísl.text"/>
    <w:basedOn w:val="Zkladntext"/>
    <w:qFormat/>
    <w:rsid w:val="0037366D"/>
    <w:pPr>
      <w:numPr>
        <w:ilvl w:val="1"/>
        <w:numId w:val="21"/>
      </w:numPr>
      <w:overflowPunct/>
      <w:autoSpaceDE/>
      <w:autoSpaceDN/>
      <w:adjustRightInd/>
      <w:spacing w:before="240" w:after="240"/>
      <w:jc w:val="both"/>
      <w:textAlignment w:val="auto"/>
    </w:pPr>
    <w:rPr>
      <w:rFonts w:ascii="Calibri" w:hAnsi="Calibri"/>
      <w:b w:val="0"/>
      <w:sz w:val="22"/>
      <w:szCs w:val="22"/>
    </w:rPr>
  </w:style>
  <w:style w:type="paragraph" w:customStyle="1" w:styleId="3seznam">
    <w:name w:val="3seznam"/>
    <w:basedOn w:val="Normln"/>
    <w:qFormat/>
    <w:rsid w:val="0037366D"/>
    <w:pPr>
      <w:numPr>
        <w:ilvl w:val="2"/>
        <w:numId w:val="21"/>
      </w:numPr>
      <w:overflowPunct/>
      <w:autoSpaceDE/>
      <w:autoSpaceDN/>
      <w:adjustRightInd/>
      <w:spacing w:before="120" w:after="120"/>
      <w:jc w:val="both"/>
      <w:textAlignment w:val="auto"/>
    </w:pPr>
    <w:rPr>
      <w:rFonts w:ascii="Calibri" w:eastAsia="Calibri" w:hAnsi="Calibri"/>
      <w:b w:val="0"/>
      <w:sz w:val="22"/>
      <w:szCs w:val="22"/>
      <w:lang w:eastAsia="en-US"/>
    </w:rPr>
  </w:style>
  <w:style w:type="paragraph" w:customStyle="1" w:styleId="4seznam">
    <w:name w:val="4seznam"/>
    <w:basedOn w:val="Normln"/>
    <w:qFormat/>
    <w:rsid w:val="0037366D"/>
    <w:pPr>
      <w:numPr>
        <w:ilvl w:val="3"/>
        <w:numId w:val="21"/>
      </w:numPr>
      <w:overflowPunct/>
      <w:autoSpaceDE/>
      <w:autoSpaceDN/>
      <w:adjustRightInd/>
      <w:spacing w:before="120" w:after="120"/>
      <w:jc w:val="both"/>
      <w:textAlignment w:val="auto"/>
    </w:pPr>
    <w:rPr>
      <w:rFonts w:ascii="Calibri" w:eastAsia="Calibri" w:hAnsi="Calibri"/>
      <w:b w:val="0"/>
      <w:iCs/>
      <w:sz w:val="22"/>
      <w:szCs w:val="22"/>
      <w:lang w:eastAsia="en-US"/>
    </w:rPr>
  </w:style>
  <w:style w:type="character" w:customStyle="1" w:styleId="Obsah1Char">
    <w:name w:val="Obsah 1 Char"/>
    <w:link w:val="Obsah1"/>
    <w:rsid w:val="00464AA6"/>
    <w:rPr>
      <w:rFonts w:ascii="Times New Roman" w:eastAsia="Times New Roman" w:hAnsi="Times New Roman" w:cs="Times New Roman"/>
      <w:sz w:val="24"/>
      <w:szCs w:val="20"/>
      <w:lang w:eastAsia="cs-CZ"/>
    </w:rPr>
  </w:style>
  <w:style w:type="paragraph" w:customStyle="1" w:styleId="Default">
    <w:name w:val="Default"/>
    <w:rsid w:val="0037366D"/>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
    <w:name w:val="Body Text"/>
    <w:basedOn w:val="Normln"/>
    <w:link w:val="ZkladntextChar"/>
    <w:uiPriority w:val="99"/>
    <w:semiHidden/>
    <w:unhideWhenUsed/>
    <w:rsid w:val="0037366D"/>
    <w:pPr>
      <w:spacing w:after="120"/>
    </w:pPr>
  </w:style>
  <w:style w:type="character" w:customStyle="1" w:styleId="ZkladntextChar">
    <w:name w:val="Základní text Char"/>
    <w:basedOn w:val="Standardnpsmoodstavce"/>
    <w:link w:val="Zkladntext"/>
    <w:uiPriority w:val="99"/>
    <w:semiHidden/>
    <w:rsid w:val="0037366D"/>
    <w:rPr>
      <w:rFonts w:ascii="Times New Roman" w:eastAsia="Times New Roman" w:hAnsi="Times New Roman" w:cs="Times New Roman"/>
      <w:b/>
      <w:sz w:val="20"/>
      <w:szCs w:val="20"/>
      <w:lang w:eastAsia="cs-CZ"/>
    </w:rPr>
  </w:style>
  <w:style w:type="paragraph" w:styleId="Zhlav">
    <w:name w:val="header"/>
    <w:basedOn w:val="Normln"/>
    <w:link w:val="ZhlavChar"/>
    <w:unhideWhenUsed/>
    <w:rsid w:val="00F11363"/>
    <w:pPr>
      <w:tabs>
        <w:tab w:val="center" w:pos="4536"/>
        <w:tab w:val="right" w:pos="9072"/>
      </w:tabs>
    </w:pPr>
  </w:style>
  <w:style w:type="character" w:customStyle="1" w:styleId="ZhlavChar">
    <w:name w:val="Záhlaví Char"/>
    <w:basedOn w:val="Standardnpsmoodstavce"/>
    <w:link w:val="Zhlav"/>
    <w:uiPriority w:val="99"/>
    <w:rsid w:val="00F11363"/>
    <w:rPr>
      <w:rFonts w:ascii="Times New Roman" w:eastAsia="Times New Roman" w:hAnsi="Times New Roman" w:cs="Times New Roman"/>
      <w:b/>
      <w:sz w:val="20"/>
      <w:szCs w:val="20"/>
      <w:lang w:eastAsia="cs-CZ"/>
    </w:rPr>
  </w:style>
  <w:style w:type="paragraph" w:customStyle="1" w:styleId="Mujstyltecky">
    <w:name w:val="Muj_styl__tecky"/>
    <w:basedOn w:val="Normln"/>
    <w:rsid w:val="00C51308"/>
    <w:pPr>
      <w:numPr>
        <w:numId w:val="29"/>
      </w:numPr>
      <w:overflowPunct/>
      <w:autoSpaceDE/>
      <w:autoSpaceDN/>
      <w:adjustRightInd/>
      <w:spacing w:line="240" w:lineRule="atLeast"/>
      <w:jc w:val="both"/>
      <w:textAlignment w:val="auto"/>
    </w:pPr>
    <w:rPr>
      <w:b w:val="0"/>
      <w:sz w:val="24"/>
    </w:rPr>
  </w:style>
  <w:style w:type="paragraph" w:styleId="Textbubliny">
    <w:name w:val="Balloon Text"/>
    <w:basedOn w:val="Normln"/>
    <w:link w:val="TextbublinyChar"/>
    <w:uiPriority w:val="99"/>
    <w:semiHidden/>
    <w:unhideWhenUsed/>
    <w:rsid w:val="009D3834"/>
    <w:rPr>
      <w:rFonts w:ascii="Tahoma" w:hAnsi="Tahoma" w:cs="Tahoma"/>
      <w:sz w:val="16"/>
      <w:szCs w:val="16"/>
    </w:rPr>
  </w:style>
  <w:style w:type="character" w:customStyle="1" w:styleId="TextbublinyChar">
    <w:name w:val="Text bubliny Char"/>
    <w:basedOn w:val="Standardnpsmoodstavce"/>
    <w:link w:val="Textbubliny"/>
    <w:uiPriority w:val="99"/>
    <w:semiHidden/>
    <w:rsid w:val="009D3834"/>
    <w:rPr>
      <w:rFonts w:ascii="Tahoma" w:eastAsia="Times New Roman" w:hAnsi="Tahoma" w:cs="Tahoma"/>
      <w:b/>
      <w:sz w:val="16"/>
      <w:szCs w:val="16"/>
      <w:lang w:eastAsia="cs-CZ"/>
    </w:rPr>
  </w:style>
  <w:style w:type="character" w:styleId="Odkaznakoment">
    <w:name w:val="annotation reference"/>
    <w:basedOn w:val="Standardnpsmoodstavce"/>
    <w:uiPriority w:val="99"/>
    <w:semiHidden/>
    <w:unhideWhenUsed/>
    <w:rsid w:val="000B7D84"/>
    <w:rPr>
      <w:sz w:val="16"/>
      <w:szCs w:val="16"/>
    </w:rPr>
  </w:style>
  <w:style w:type="paragraph" w:styleId="Textkomente">
    <w:name w:val="annotation text"/>
    <w:basedOn w:val="Normln"/>
    <w:link w:val="TextkomenteChar"/>
    <w:uiPriority w:val="99"/>
    <w:semiHidden/>
    <w:unhideWhenUsed/>
    <w:rsid w:val="000B7D84"/>
  </w:style>
  <w:style w:type="character" w:customStyle="1" w:styleId="TextkomenteChar">
    <w:name w:val="Text komentáře Char"/>
    <w:basedOn w:val="Standardnpsmoodstavce"/>
    <w:link w:val="Textkomente"/>
    <w:uiPriority w:val="99"/>
    <w:semiHidden/>
    <w:rsid w:val="000B7D84"/>
    <w:rPr>
      <w:rFonts w:ascii="Times New Roman" w:eastAsia="Times New Roman" w:hAnsi="Times New Roman" w:cs="Times New Roman"/>
      <w:b/>
      <w:sz w:val="20"/>
      <w:szCs w:val="20"/>
      <w:lang w:eastAsia="cs-CZ"/>
    </w:rPr>
  </w:style>
  <w:style w:type="paragraph" w:styleId="Pedmtkomente">
    <w:name w:val="annotation subject"/>
    <w:basedOn w:val="Textkomente"/>
    <w:next w:val="Textkomente"/>
    <w:link w:val="PedmtkomenteChar"/>
    <w:uiPriority w:val="99"/>
    <w:semiHidden/>
    <w:unhideWhenUsed/>
    <w:rsid w:val="000B7D84"/>
    <w:rPr>
      <w:bCs/>
    </w:rPr>
  </w:style>
  <w:style w:type="character" w:customStyle="1" w:styleId="PedmtkomenteChar">
    <w:name w:val="Předmět komentáře Char"/>
    <w:basedOn w:val="TextkomenteChar"/>
    <w:link w:val="Pedmtkomente"/>
    <w:uiPriority w:val="99"/>
    <w:semiHidden/>
    <w:rsid w:val="000B7D84"/>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2D2396"/>
    <w:pPr>
      <w:ind w:left="720"/>
      <w:contextualSpacing/>
    </w:pPr>
  </w:style>
  <w:style w:type="paragraph" w:customStyle="1" w:styleId="2nesltext">
    <w:name w:val="2nečísl.text"/>
    <w:basedOn w:val="Normln"/>
    <w:qFormat/>
    <w:rsid w:val="0063674D"/>
    <w:pPr>
      <w:suppressAutoHyphens/>
      <w:overflowPunct/>
      <w:autoSpaceDE/>
      <w:autoSpaceDN/>
      <w:adjustRightInd/>
      <w:spacing w:before="240" w:after="240"/>
      <w:jc w:val="both"/>
      <w:textAlignment w:val="auto"/>
    </w:pPr>
    <w:rPr>
      <w:rFonts w:ascii="Calibri" w:eastAsia="Calibri" w:hAnsi="Calibri" w:cs="Calibri"/>
      <w:b w:val="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89.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k.kr-vysocina.cz/" TargetMode="External"/><Relationship Id="rId5" Type="http://schemas.openxmlformats.org/officeDocument/2006/relationships/footnotes" Target="footnotes.xml"/><Relationship Id="rId10" Type="http://schemas.openxmlformats.org/officeDocument/2006/relationships/hyperlink" Target="https://ezak.kr-vysocina.cz/registrace.html" TargetMode="External"/><Relationship Id="rId4" Type="http://schemas.openxmlformats.org/officeDocument/2006/relationships/webSettings" Target="webSettings.xml"/><Relationship Id="rId9" Type="http://schemas.openxmlformats.org/officeDocument/2006/relationships/hyperlink" Target="https://ezak.kr-vysocina.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12</Pages>
  <Words>3649</Words>
  <Characters>21530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Kostelecká Miluše</dc:creator>
  <cp:lastModifiedBy>Janoušková Alena</cp:lastModifiedBy>
  <cp:revision>73</cp:revision>
  <cp:lastPrinted>2024-04-18T08:13:00Z</cp:lastPrinted>
  <dcterms:created xsi:type="dcterms:W3CDTF">2023-05-24T14:45:00Z</dcterms:created>
  <dcterms:modified xsi:type="dcterms:W3CDTF">2024-04-23T10:59:00Z</dcterms:modified>
</cp:coreProperties>
</file>